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E56" w:rsidRPr="006B4CDC" w:rsidRDefault="00826E56" w:rsidP="00826E56">
      <w:pPr>
        <w:widowControl w:val="0"/>
        <w:pBdr>
          <w:top w:val="nil"/>
          <w:left w:val="nil"/>
          <w:bottom w:val="nil"/>
          <w:right w:val="nil"/>
          <w:between w:val="nil"/>
        </w:pBdr>
        <w:jc w:val="center"/>
        <w:rPr>
          <w:rFonts w:ascii="標楷體" w:eastAsia="標楷體" w:hAnsi="標楷體"/>
          <w:color w:val="000000"/>
          <w:sz w:val="32"/>
          <w:szCs w:val="32"/>
        </w:rPr>
      </w:pPr>
      <w:bookmarkStart w:id="0" w:name="_GoBack"/>
      <w:r w:rsidRPr="006B4CDC">
        <w:rPr>
          <w:rFonts w:ascii="標楷體" w:eastAsia="標楷體" w:hAnsi="標楷體" w:cs="Gungsuh"/>
          <w:b/>
          <w:color w:val="000000"/>
          <w:sz w:val="32"/>
          <w:szCs w:val="32"/>
          <w:highlight w:val="yellow"/>
        </w:rPr>
        <w:t>桃園市</w:t>
      </w:r>
      <w:r w:rsidRPr="006B4CDC">
        <w:rPr>
          <w:rFonts w:ascii="標楷體" w:eastAsia="標楷體" w:hAnsi="標楷體" w:cs="標楷體"/>
          <w:b/>
          <w:color w:val="000000"/>
          <w:sz w:val="32"/>
          <w:szCs w:val="32"/>
          <w:highlight w:val="yellow"/>
        </w:rPr>
        <w:t>市立</w:t>
      </w:r>
      <w:r>
        <w:rPr>
          <w:rFonts w:ascii="標楷體" w:eastAsia="標楷體" w:hAnsi="標楷體" w:cs="標楷體" w:hint="eastAsia"/>
          <w:b/>
          <w:color w:val="000000"/>
          <w:sz w:val="32"/>
          <w:szCs w:val="32"/>
          <w:highlight w:val="yellow"/>
        </w:rPr>
        <w:t>新屋</w:t>
      </w:r>
      <w:r w:rsidRPr="006B4CDC">
        <w:rPr>
          <w:rFonts w:ascii="標楷體" w:eastAsia="標楷體" w:hAnsi="標楷體" w:cs="標楷體"/>
          <w:b/>
          <w:color w:val="000000"/>
          <w:sz w:val="32"/>
          <w:szCs w:val="32"/>
          <w:highlight w:val="yellow"/>
        </w:rPr>
        <w:t>高中</w:t>
      </w:r>
      <w:r w:rsidRPr="006B4CDC">
        <w:rPr>
          <w:rFonts w:ascii="標楷體" w:eastAsia="標楷體" w:hAnsi="標楷體" w:cs="Gungsuh"/>
          <w:b/>
          <w:color w:val="000000"/>
          <w:sz w:val="32"/>
          <w:szCs w:val="32"/>
          <w:highlight w:val="yellow"/>
        </w:rPr>
        <w:t>執行交通安全教育評選表</w:t>
      </w:r>
      <w:bookmarkEnd w:id="0"/>
      <w:r w:rsidRPr="006B4CDC">
        <w:rPr>
          <w:rFonts w:ascii="標楷體" w:eastAsia="標楷體" w:hAnsi="標楷體" w:cs="Gungsuh"/>
          <w:b/>
          <w:color w:val="000000"/>
          <w:sz w:val="32"/>
          <w:szCs w:val="32"/>
          <w:highlight w:val="yellow"/>
        </w:rPr>
        <w:t>(附件二)</w:t>
      </w:r>
    </w:p>
    <w:p w:rsidR="00826E56" w:rsidRPr="006B4CDC" w:rsidRDefault="00826E56" w:rsidP="00826E56">
      <w:pPr>
        <w:widowControl w:val="0"/>
        <w:pBdr>
          <w:top w:val="nil"/>
          <w:left w:val="nil"/>
          <w:bottom w:val="nil"/>
          <w:right w:val="nil"/>
          <w:between w:val="nil"/>
        </w:pBdr>
        <w:rPr>
          <w:rFonts w:ascii="標楷體" w:eastAsia="標楷體" w:hAnsi="標楷體"/>
          <w:color w:val="000000"/>
          <w:sz w:val="24"/>
          <w:szCs w:val="24"/>
        </w:rPr>
      </w:pPr>
      <w:r w:rsidRPr="006B4CDC">
        <w:rPr>
          <w:rFonts w:ascii="標楷體" w:eastAsia="標楷體" w:hAnsi="標楷體" w:cs="Gungsuh"/>
          <w:b/>
          <w:color w:val="000000"/>
          <w:sz w:val="24"/>
          <w:szCs w:val="24"/>
        </w:rPr>
        <w:t>標準一：組織與計畫執行(16分)</w:t>
      </w:r>
    </w:p>
    <w:tbl>
      <w:tblPr>
        <w:tblW w:w="9018"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3218"/>
        <w:gridCol w:w="3544"/>
        <w:gridCol w:w="712"/>
        <w:gridCol w:w="801"/>
        <w:gridCol w:w="743"/>
      </w:tblGrid>
      <w:tr w:rsidR="00826E56" w:rsidRPr="006B4CDC" w:rsidTr="00061AA0">
        <w:trPr>
          <w:trHeight w:val="460"/>
          <w:jc w:val="center"/>
        </w:trPr>
        <w:tc>
          <w:tcPr>
            <w:tcW w:w="3218"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00000"/>
                <w:sz w:val="24"/>
                <w:szCs w:val="24"/>
              </w:rPr>
            </w:pPr>
            <w:r w:rsidRPr="006B4CDC">
              <w:rPr>
                <w:rFonts w:ascii="標楷體" w:eastAsia="標楷體" w:hAnsi="標楷體" w:cs="Gungsuh"/>
                <w:b/>
                <w:color w:val="000000"/>
                <w:sz w:val="24"/>
                <w:szCs w:val="24"/>
              </w:rPr>
              <w:t>標準項目及評分說明</w:t>
            </w:r>
          </w:p>
        </w:tc>
        <w:tc>
          <w:tcPr>
            <w:tcW w:w="3544"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rPr>
            </w:pPr>
            <w:r w:rsidRPr="006B4CDC">
              <w:rPr>
                <w:rFonts w:ascii="標楷體" w:eastAsia="標楷體" w:hAnsi="標楷體" w:cs="標楷體"/>
                <w:b/>
                <w:color w:val="000000"/>
                <w:sz w:val="24"/>
                <w:szCs w:val="24"/>
              </w:rPr>
              <w:t>評分原則</w:t>
            </w:r>
          </w:p>
        </w:tc>
        <w:tc>
          <w:tcPr>
            <w:tcW w:w="712"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配分</w:t>
            </w:r>
          </w:p>
        </w:tc>
        <w:tc>
          <w:tcPr>
            <w:tcW w:w="801" w:type="dxa"/>
            <w:vMerge w:val="restart"/>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評分</w:t>
            </w:r>
          </w:p>
        </w:tc>
        <w:tc>
          <w:tcPr>
            <w:tcW w:w="743" w:type="dxa"/>
            <w:vMerge w:val="restart"/>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小計</w:t>
            </w:r>
          </w:p>
        </w:tc>
      </w:tr>
      <w:tr w:rsidR="00826E56" w:rsidRPr="006B4CDC" w:rsidTr="00061AA0">
        <w:trPr>
          <w:jc w:val="center"/>
        </w:trPr>
        <w:tc>
          <w:tcPr>
            <w:tcW w:w="7474" w:type="dxa"/>
            <w:gridSpan w:val="3"/>
            <w:shd w:val="clear" w:color="auto" w:fill="auto"/>
          </w:tcPr>
          <w:p w:rsidR="00826E56" w:rsidRPr="006B4CDC" w:rsidRDefault="00826E56" w:rsidP="00061AA0">
            <w:pPr>
              <w:widowControl w:val="0"/>
              <w:pBdr>
                <w:top w:val="nil"/>
                <w:left w:val="nil"/>
                <w:bottom w:val="nil"/>
                <w:right w:val="nil"/>
                <w:between w:val="nil"/>
              </w:pBdr>
              <w:ind w:left="1441" w:hanging="1441"/>
              <w:rPr>
                <w:rFonts w:ascii="標楷體" w:eastAsia="標楷體" w:hAnsi="標楷體"/>
                <w:color w:val="000000"/>
                <w:sz w:val="24"/>
                <w:szCs w:val="24"/>
              </w:rPr>
            </w:pPr>
            <w:r w:rsidRPr="006B4CDC">
              <w:rPr>
                <w:rFonts w:ascii="標楷體" w:eastAsia="標楷體" w:hAnsi="標楷體" w:cs="Gungsuh"/>
                <w:b/>
                <w:color w:val="000000"/>
                <w:sz w:val="24"/>
                <w:szCs w:val="24"/>
              </w:rPr>
              <w:t>子標準1-1：交通安全教育推動組織健全、計畫周詳與落實執行(16分)</w:t>
            </w:r>
          </w:p>
        </w:tc>
        <w:tc>
          <w:tcPr>
            <w:tcW w:w="801" w:type="dxa"/>
            <w:vMerge/>
            <w:shd w:val="clear" w:color="auto" w:fill="FFFFFF"/>
            <w:vAlign w:val="center"/>
          </w:tcPr>
          <w:p w:rsidR="00826E56" w:rsidRPr="006B4CDC" w:rsidRDefault="00826E56" w:rsidP="00061AA0">
            <w:pPr>
              <w:widowControl w:val="0"/>
              <w:pBdr>
                <w:top w:val="nil"/>
                <w:left w:val="nil"/>
                <w:bottom w:val="nil"/>
                <w:right w:val="nil"/>
                <w:between w:val="nil"/>
              </w:pBdr>
              <w:spacing w:line="276" w:lineRule="auto"/>
              <w:rPr>
                <w:rFonts w:ascii="標楷體" w:eastAsia="標楷體" w:hAnsi="標楷體"/>
                <w:color w:val="000000"/>
                <w:sz w:val="24"/>
                <w:szCs w:val="24"/>
              </w:rPr>
            </w:pPr>
          </w:p>
        </w:tc>
        <w:tc>
          <w:tcPr>
            <w:tcW w:w="743" w:type="dxa"/>
            <w:vMerge/>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826E56" w:rsidRPr="006B4CDC" w:rsidTr="00061AA0">
        <w:trPr>
          <w:trHeight w:val="900"/>
          <w:jc w:val="center"/>
        </w:trPr>
        <w:tc>
          <w:tcPr>
            <w:tcW w:w="3218"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1.成立交通安全教育推動組織者</w:t>
            </w:r>
          </w:p>
        </w:tc>
        <w:tc>
          <w:tcPr>
            <w:tcW w:w="3544" w:type="dxa"/>
            <w:shd w:val="clear" w:color="auto" w:fill="auto"/>
            <w:tcMar>
              <w:left w:w="28" w:type="dxa"/>
              <w:right w:w="28" w:type="dxa"/>
            </w:tcMa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部分符合1.0~1.9</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□完全符合2.0</w:t>
            </w:r>
          </w:p>
        </w:tc>
        <w:tc>
          <w:tcPr>
            <w:tcW w:w="712"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2</w:t>
            </w:r>
          </w:p>
        </w:tc>
        <w:tc>
          <w:tcPr>
            <w:tcW w:w="801"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1.8</w:t>
            </w:r>
          </w:p>
        </w:tc>
        <w:tc>
          <w:tcPr>
            <w:tcW w:w="743" w:type="dxa"/>
            <w:vMerge w:val="restart"/>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hint="eastAsia"/>
                <w:color w:val="000000"/>
                <w:sz w:val="24"/>
                <w:szCs w:val="24"/>
              </w:rPr>
              <w:t>13.4</w:t>
            </w:r>
          </w:p>
        </w:tc>
      </w:tr>
      <w:tr w:rsidR="00826E56" w:rsidRPr="006B4CDC" w:rsidTr="00061AA0">
        <w:trPr>
          <w:trHeight w:val="900"/>
          <w:jc w:val="center"/>
        </w:trPr>
        <w:tc>
          <w:tcPr>
            <w:tcW w:w="3218"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2.校長擔任主任委員，一級主管及有關職務人員為委員，組織健全者</w:t>
            </w:r>
          </w:p>
        </w:tc>
        <w:tc>
          <w:tcPr>
            <w:tcW w:w="3544" w:type="dxa"/>
            <w:shd w:val="clear" w:color="auto" w:fill="auto"/>
            <w:tcMar>
              <w:left w:w="28" w:type="dxa"/>
              <w:right w:w="28" w:type="dxa"/>
            </w:tcMa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□部分符合1.0~1.9</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完全符合2.0</w:t>
            </w:r>
          </w:p>
        </w:tc>
        <w:tc>
          <w:tcPr>
            <w:tcW w:w="712"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2</w:t>
            </w:r>
          </w:p>
        </w:tc>
        <w:tc>
          <w:tcPr>
            <w:tcW w:w="801"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2</w:t>
            </w:r>
          </w:p>
        </w:tc>
        <w:tc>
          <w:tcPr>
            <w:tcW w:w="743" w:type="dxa"/>
            <w:vMerge/>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p>
        </w:tc>
      </w:tr>
      <w:tr w:rsidR="00826E56" w:rsidRPr="006B4CDC" w:rsidTr="00061AA0">
        <w:trPr>
          <w:trHeight w:val="900"/>
          <w:jc w:val="center"/>
        </w:trPr>
        <w:tc>
          <w:tcPr>
            <w:tcW w:w="3218"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3.聘請校外、社區或地區交通單位關心或愛心人士為委員或顧問者</w:t>
            </w:r>
          </w:p>
        </w:tc>
        <w:tc>
          <w:tcPr>
            <w:tcW w:w="3544" w:type="dxa"/>
            <w:shd w:val="clear" w:color="auto" w:fill="auto"/>
            <w:tcMar>
              <w:left w:w="28" w:type="dxa"/>
              <w:right w:w="28" w:type="dxa"/>
            </w:tcMa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□部分符合1.0~1.9</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新細明體" w:eastAsia="新細明體" w:hAnsi="新細明體" w:cs="Gungsuh" w:hint="eastAsia"/>
                <w:color w:val="0D0D0D"/>
                <w:sz w:val="24"/>
                <w:szCs w:val="24"/>
              </w:rPr>
              <w:t>■</w:t>
            </w:r>
            <w:r w:rsidRPr="006B4CDC">
              <w:rPr>
                <w:rFonts w:ascii="標楷體" w:eastAsia="標楷體" w:hAnsi="標楷體" w:cs="Gungsuh"/>
                <w:color w:val="0D0D0D"/>
                <w:sz w:val="24"/>
                <w:szCs w:val="24"/>
              </w:rPr>
              <w:t>完全符合2.0</w:t>
            </w:r>
          </w:p>
        </w:tc>
        <w:tc>
          <w:tcPr>
            <w:tcW w:w="712"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2</w:t>
            </w:r>
          </w:p>
        </w:tc>
        <w:tc>
          <w:tcPr>
            <w:tcW w:w="801"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2</w:t>
            </w:r>
          </w:p>
        </w:tc>
        <w:tc>
          <w:tcPr>
            <w:tcW w:w="743" w:type="dxa"/>
            <w:vMerge/>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p>
        </w:tc>
      </w:tr>
      <w:tr w:rsidR="00826E56" w:rsidRPr="006B4CDC" w:rsidTr="00061AA0">
        <w:trPr>
          <w:trHeight w:val="980"/>
          <w:jc w:val="center"/>
        </w:trPr>
        <w:tc>
          <w:tcPr>
            <w:tcW w:w="3218"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4.學期初、學期末召開委員會審查及檢討規劃交通安全教育有關事宜</w:t>
            </w:r>
          </w:p>
        </w:tc>
        <w:tc>
          <w:tcPr>
            <w:tcW w:w="3544"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定期開會1.5~2.0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□有紀錄2.1~2.5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□有具體辦理情形2.6~3.0</w:t>
            </w:r>
          </w:p>
        </w:tc>
        <w:tc>
          <w:tcPr>
            <w:tcW w:w="712"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3</w:t>
            </w:r>
          </w:p>
        </w:tc>
        <w:tc>
          <w:tcPr>
            <w:tcW w:w="801"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2</w:t>
            </w:r>
          </w:p>
        </w:tc>
        <w:tc>
          <w:tcPr>
            <w:tcW w:w="743" w:type="dxa"/>
            <w:vMerge/>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p>
        </w:tc>
      </w:tr>
      <w:tr w:rsidR="00826E56" w:rsidRPr="006B4CDC" w:rsidTr="00061AA0">
        <w:trPr>
          <w:trHeight w:val="980"/>
          <w:jc w:val="center"/>
        </w:trPr>
        <w:tc>
          <w:tcPr>
            <w:tcW w:w="3218"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5.對交通安全教育推動有關事項召開一次以上全校性會議者</w:t>
            </w:r>
          </w:p>
        </w:tc>
        <w:tc>
          <w:tcPr>
            <w:tcW w:w="3544"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□定期開會1.0~1.4</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新細明體" w:eastAsia="新細明體" w:hAnsi="新細明體" w:cs="Gungsuh" w:hint="eastAsia"/>
                <w:color w:val="0D0D0D"/>
                <w:sz w:val="24"/>
                <w:szCs w:val="24"/>
              </w:rPr>
              <w:t>■</w:t>
            </w:r>
            <w:r w:rsidRPr="006B4CDC">
              <w:rPr>
                <w:rFonts w:ascii="標楷體" w:eastAsia="標楷體" w:hAnsi="標楷體" w:cs="Gungsuh"/>
                <w:color w:val="0D0D0D"/>
                <w:sz w:val="24"/>
                <w:szCs w:val="24"/>
              </w:rPr>
              <w:t>有紀錄1.5~1.8</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□有具體辦理情形1.9~2.0</w:t>
            </w:r>
          </w:p>
        </w:tc>
        <w:tc>
          <w:tcPr>
            <w:tcW w:w="712"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2</w:t>
            </w:r>
          </w:p>
        </w:tc>
        <w:tc>
          <w:tcPr>
            <w:tcW w:w="801"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1.8</w:t>
            </w:r>
          </w:p>
        </w:tc>
        <w:tc>
          <w:tcPr>
            <w:tcW w:w="743" w:type="dxa"/>
            <w:vMerge/>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p>
        </w:tc>
      </w:tr>
      <w:tr w:rsidR="00826E56" w:rsidRPr="006B4CDC" w:rsidTr="00061AA0">
        <w:trPr>
          <w:trHeight w:val="980"/>
          <w:jc w:val="center"/>
        </w:trPr>
        <w:tc>
          <w:tcPr>
            <w:tcW w:w="3218"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6.交通安全教育工作規劃詳盡可行，落實執行與檢討，並有具體紀錄及成果者</w:t>
            </w:r>
          </w:p>
        </w:tc>
        <w:tc>
          <w:tcPr>
            <w:tcW w:w="3544"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計畫具體詳實1.5~2.0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□確實執行有完整紀錄可查2.1~2.5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□成果具體豐碩2.6~3.0</w:t>
            </w:r>
          </w:p>
        </w:tc>
        <w:tc>
          <w:tcPr>
            <w:tcW w:w="712"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3</w:t>
            </w:r>
          </w:p>
        </w:tc>
        <w:tc>
          <w:tcPr>
            <w:tcW w:w="801"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2</w:t>
            </w:r>
          </w:p>
        </w:tc>
        <w:tc>
          <w:tcPr>
            <w:tcW w:w="743" w:type="dxa"/>
            <w:vMerge/>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p>
        </w:tc>
      </w:tr>
      <w:tr w:rsidR="00826E56" w:rsidRPr="006B4CDC" w:rsidTr="00061AA0">
        <w:trPr>
          <w:trHeight w:val="980"/>
          <w:jc w:val="center"/>
        </w:trPr>
        <w:tc>
          <w:tcPr>
            <w:tcW w:w="3218"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7.能按年度計畫活動籌措經費支應運用者</w:t>
            </w:r>
          </w:p>
        </w:tc>
        <w:tc>
          <w:tcPr>
            <w:tcW w:w="3544"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□一般業務經費勻支1.0~1.5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交通教育專屬經費1.6~1.8</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□另有向外尋求補助1.9~2.0</w:t>
            </w:r>
          </w:p>
        </w:tc>
        <w:tc>
          <w:tcPr>
            <w:tcW w:w="712"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2</w:t>
            </w:r>
          </w:p>
        </w:tc>
        <w:tc>
          <w:tcPr>
            <w:tcW w:w="801"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1.8</w:t>
            </w:r>
          </w:p>
        </w:tc>
        <w:tc>
          <w:tcPr>
            <w:tcW w:w="743" w:type="dxa"/>
            <w:vMerge/>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p>
        </w:tc>
      </w:tr>
    </w:tbl>
    <w:p w:rsidR="00826E56" w:rsidRPr="006B4CDC" w:rsidRDefault="00826E56" w:rsidP="00826E56">
      <w:pPr>
        <w:widowControl w:val="0"/>
        <w:pBdr>
          <w:top w:val="nil"/>
          <w:left w:val="nil"/>
          <w:bottom w:val="nil"/>
          <w:right w:val="nil"/>
          <w:between w:val="nil"/>
        </w:pBdr>
        <w:rPr>
          <w:rFonts w:ascii="標楷體" w:eastAsia="標楷體" w:hAnsi="標楷體"/>
          <w:color w:val="000000"/>
          <w:sz w:val="24"/>
          <w:szCs w:val="24"/>
        </w:rPr>
      </w:pPr>
    </w:p>
    <w:p w:rsidR="00826E56" w:rsidRPr="006B4CDC" w:rsidRDefault="00826E56" w:rsidP="00826E56">
      <w:pPr>
        <w:widowControl w:val="0"/>
        <w:pBdr>
          <w:top w:val="nil"/>
          <w:left w:val="nil"/>
          <w:bottom w:val="nil"/>
          <w:right w:val="nil"/>
          <w:between w:val="nil"/>
        </w:pBdr>
        <w:rPr>
          <w:rFonts w:ascii="標楷體" w:eastAsia="標楷體" w:hAnsi="標楷體"/>
          <w:color w:val="000000"/>
          <w:sz w:val="24"/>
          <w:szCs w:val="24"/>
        </w:rPr>
      </w:pPr>
      <w:r w:rsidRPr="006B4CDC">
        <w:rPr>
          <w:rFonts w:ascii="標楷體" w:eastAsia="標楷體" w:hAnsi="標楷體" w:cs="Gungsuh"/>
          <w:b/>
          <w:color w:val="000000"/>
          <w:sz w:val="24"/>
          <w:szCs w:val="24"/>
        </w:rPr>
        <w:t>標準二：教學與輔導(66分)</w:t>
      </w:r>
    </w:p>
    <w:tbl>
      <w:tblPr>
        <w:tblW w:w="907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3225"/>
        <w:gridCol w:w="3540"/>
        <w:gridCol w:w="714"/>
        <w:gridCol w:w="799"/>
        <w:gridCol w:w="799"/>
      </w:tblGrid>
      <w:tr w:rsidR="00826E56" w:rsidRPr="006B4CDC" w:rsidTr="00061AA0">
        <w:trPr>
          <w:trHeight w:val="460"/>
          <w:jc w:val="center"/>
        </w:trPr>
        <w:tc>
          <w:tcPr>
            <w:tcW w:w="3225"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00000"/>
                <w:sz w:val="24"/>
                <w:szCs w:val="24"/>
              </w:rPr>
            </w:pPr>
            <w:r w:rsidRPr="006B4CDC">
              <w:rPr>
                <w:rFonts w:ascii="標楷體" w:eastAsia="標楷體" w:hAnsi="標楷體" w:cs="Gungsuh"/>
                <w:b/>
                <w:color w:val="000000"/>
                <w:sz w:val="24"/>
                <w:szCs w:val="24"/>
              </w:rPr>
              <w:t>標準項目及評分說明</w:t>
            </w:r>
          </w:p>
        </w:tc>
        <w:tc>
          <w:tcPr>
            <w:tcW w:w="3540"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rPr>
            </w:pPr>
            <w:r w:rsidRPr="006B4CDC">
              <w:rPr>
                <w:rFonts w:ascii="標楷體" w:eastAsia="標楷體" w:hAnsi="標楷體" w:cs="標楷體"/>
                <w:b/>
                <w:color w:val="000000"/>
                <w:sz w:val="24"/>
                <w:szCs w:val="24"/>
              </w:rPr>
              <w:t>評分原則</w:t>
            </w:r>
          </w:p>
        </w:tc>
        <w:tc>
          <w:tcPr>
            <w:tcW w:w="714"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配分</w:t>
            </w:r>
          </w:p>
        </w:tc>
        <w:tc>
          <w:tcPr>
            <w:tcW w:w="799" w:type="dxa"/>
            <w:vMerge w:val="restart"/>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評分</w:t>
            </w:r>
          </w:p>
        </w:tc>
        <w:tc>
          <w:tcPr>
            <w:tcW w:w="799" w:type="dxa"/>
            <w:vMerge w:val="restart"/>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小計</w:t>
            </w:r>
          </w:p>
        </w:tc>
      </w:tr>
      <w:tr w:rsidR="00826E56" w:rsidRPr="006B4CDC" w:rsidTr="00061AA0">
        <w:trPr>
          <w:jc w:val="center"/>
        </w:trPr>
        <w:tc>
          <w:tcPr>
            <w:tcW w:w="7479" w:type="dxa"/>
            <w:gridSpan w:val="3"/>
            <w:shd w:val="clear" w:color="auto" w:fill="auto"/>
          </w:tcPr>
          <w:p w:rsidR="00826E56" w:rsidRPr="006B4CDC" w:rsidRDefault="00826E56" w:rsidP="00061AA0">
            <w:pPr>
              <w:widowControl w:val="0"/>
              <w:pBdr>
                <w:top w:val="nil"/>
                <w:left w:val="nil"/>
                <w:bottom w:val="nil"/>
                <w:right w:val="nil"/>
                <w:between w:val="nil"/>
              </w:pBdr>
              <w:ind w:left="1441" w:hanging="1441"/>
              <w:rPr>
                <w:rFonts w:ascii="標楷體" w:eastAsia="標楷體" w:hAnsi="標楷體"/>
                <w:color w:val="000000"/>
                <w:sz w:val="24"/>
                <w:szCs w:val="24"/>
              </w:rPr>
            </w:pPr>
            <w:r w:rsidRPr="006B4CDC">
              <w:rPr>
                <w:rFonts w:ascii="標楷體" w:eastAsia="標楷體" w:hAnsi="標楷體" w:cs="Gungsuh"/>
                <w:b/>
                <w:color w:val="000000"/>
                <w:sz w:val="24"/>
                <w:szCs w:val="24"/>
              </w:rPr>
              <w:t>子標準2-1：交通安全教育資料蒐集與設計之具體作為(12分)</w:t>
            </w:r>
          </w:p>
        </w:tc>
        <w:tc>
          <w:tcPr>
            <w:tcW w:w="799" w:type="dxa"/>
            <w:vMerge/>
            <w:shd w:val="clear" w:color="auto" w:fill="FFFFFF"/>
            <w:vAlign w:val="center"/>
          </w:tcPr>
          <w:p w:rsidR="00826E56" w:rsidRPr="006B4CDC" w:rsidRDefault="00826E56" w:rsidP="00061AA0">
            <w:pPr>
              <w:widowControl w:val="0"/>
              <w:pBdr>
                <w:top w:val="nil"/>
                <w:left w:val="nil"/>
                <w:bottom w:val="nil"/>
                <w:right w:val="nil"/>
                <w:between w:val="nil"/>
              </w:pBdr>
              <w:spacing w:line="276" w:lineRule="auto"/>
              <w:rPr>
                <w:rFonts w:ascii="標楷體" w:eastAsia="標楷體" w:hAnsi="標楷體"/>
                <w:color w:val="000000"/>
                <w:sz w:val="24"/>
                <w:szCs w:val="24"/>
              </w:rPr>
            </w:pPr>
          </w:p>
        </w:tc>
        <w:tc>
          <w:tcPr>
            <w:tcW w:w="799"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6.6</w:t>
            </w:r>
          </w:p>
        </w:tc>
      </w:tr>
      <w:tr w:rsidR="00826E56" w:rsidRPr="006B4CDC" w:rsidTr="00061AA0">
        <w:trPr>
          <w:trHeight w:val="96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lastRenderedPageBreak/>
              <w:t>1.運用主管機關函送或自行蒐集相關教材、教具實施交通安全教育</w:t>
            </w:r>
            <w:r w:rsidRPr="006B4CDC">
              <w:rPr>
                <w:rFonts w:ascii="標楷體" w:eastAsia="標楷體" w:hAnsi="標楷體" w:cs="Gungsuh"/>
                <w:color w:val="FF0000"/>
                <w:sz w:val="24"/>
                <w:szCs w:val="24"/>
              </w:rPr>
              <w:t>(請包含機車安全教育及行車速度影響交通安全等)。</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新細明體" w:eastAsia="新細明體" w:hAnsi="新細明體" w:cs="Gungsuh" w:hint="eastAsia"/>
                <w:color w:val="0D0D0D"/>
                <w:sz w:val="24"/>
                <w:szCs w:val="24"/>
              </w:rPr>
              <w:t>■</w:t>
            </w:r>
            <w:r w:rsidRPr="006B4CDC">
              <w:rPr>
                <w:rFonts w:ascii="標楷體" w:eastAsia="標楷體" w:hAnsi="標楷體" w:cs="Gungsuh"/>
                <w:color w:val="0D0D0D"/>
                <w:sz w:val="24"/>
                <w:szCs w:val="24"/>
              </w:rPr>
              <w:t>設櫃陳列保管1.5~2.0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□充分運用2.1 ~3.0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□自行蒐集、設計3.1~4.0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4</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1.5</w:t>
            </w:r>
          </w:p>
        </w:tc>
        <w:tc>
          <w:tcPr>
            <w:tcW w:w="799" w:type="dxa"/>
            <w:vMerge w:val="restart"/>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6.6</w:t>
            </w:r>
          </w:p>
        </w:tc>
      </w:tr>
      <w:tr w:rsidR="00826E56" w:rsidRPr="006B4CDC" w:rsidTr="00061AA0">
        <w:trPr>
          <w:trHeight w:val="102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2.派員參加交通安全巡迴教育種子教官培訓及全國交通安全教育研討會等相關活動，並能在適當時機辦理推廣宣教</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訓導活動1.5~2.0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□交通安全專責課程2.1 ~3.0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□融入一般學科3.1~4.0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4</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2</w:t>
            </w:r>
          </w:p>
        </w:tc>
        <w:tc>
          <w:tcPr>
            <w:tcW w:w="799" w:type="dxa"/>
            <w:vMerge/>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826E56" w:rsidRPr="006B4CDC" w:rsidTr="00061AA0">
        <w:trPr>
          <w:trHeight w:val="98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3.能運用學校各種傳播媒體或自製海報、印發交通安全宣導資料</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新細明體" w:eastAsia="新細明體" w:hAnsi="新細明體" w:cs="Gungsuh" w:hint="eastAsia"/>
                <w:color w:val="0D0D0D"/>
                <w:sz w:val="24"/>
                <w:szCs w:val="24"/>
              </w:rPr>
              <w:t>■</w:t>
            </w:r>
            <w:r w:rsidRPr="006B4CDC">
              <w:rPr>
                <w:rFonts w:ascii="標楷體" w:eastAsia="標楷體" w:hAnsi="標楷體" w:cs="Gungsuh"/>
                <w:color w:val="0D0D0D"/>
                <w:sz w:val="24"/>
                <w:szCs w:val="24"/>
              </w:rPr>
              <w:t>校園情境布置2.5~3.0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活動宣傳3.1~3.5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□融入一般學科3.6~4.0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4</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3.1</w:t>
            </w:r>
          </w:p>
        </w:tc>
        <w:tc>
          <w:tcPr>
            <w:tcW w:w="799" w:type="dxa"/>
            <w:vMerge/>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826E56" w:rsidRPr="006B4CDC" w:rsidTr="00061AA0">
        <w:trPr>
          <w:trHeight w:val="460"/>
          <w:jc w:val="center"/>
        </w:trPr>
        <w:tc>
          <w:tcPr>
            <w:tcW w:w="3225"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00000"/>
                <w:sz w:val="24"/>
                <w:szCs w:val="24"/>
              </w:rPr>
            </w:pPr>
            <w:r w:rsidRPr="006B4CDC">
              <w:rPr>
                <w:rFonts w:ascii="標楷體" w:eastAsia="標楷體" w:hAnsi="標楷體" w:cs="Gungsuh"/>
                <w:b/>
                <w:color w:val="000000"/>
                <w:sz w:val="24"/>
                <w:szCs w:val="24"/>
              </w:rPr>
              <w:t>標準項目及評分說明</w:t>
            </w:r>
          </w:p>
        </w:tc>
        <w:tc>
          <w:tcPr>
            <w:tcW w:w="3540"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rPr>
            </w:pPr>
            <w:r w:rsidRPr="006B4CDC">
              <w:rPr>
                <w:rFonts w:ascii="標楷體" w:eastAsia="標楷體" w:hAnsi="標楷體" w:cs="標楷體"/>
                <w:b/>
                <w:color w:val="000000"/>
                <w:sz w:val="24"/>
                <w:szCs w:val="24"/>
              </w:rPr>
              <w:t>評分原則</w:t>
            </w:r>
          </w:p>
        </w:tc>
        <w:tc>
          <w:tcPr>
            <w:tcW w:w="714"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配分</w:t>
            </w:r>
          </w:p>
        </w:tc>
        <w:tc>
          <w:tcPr>
            <w:tcW w:w="799" w:type="dxa"/>
            <w:vMerge w:val="restart"/>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評分</w:t>
            </w:r>
          </w:p>
        </w:tc>
        <w:tc>
          <w:tcPr>
            <w:tcW w:w="799" w:type="dxa"/>
            <w:vMerge w:val="restart"/>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小計</w:t>
            </w:r>
          </w:p>
        </w:tc>
      </w:tr>
      <w:tr w:rsidR="00826E56" w:rsidRPr="006B4CDC" w:rsidTr="00061AA0">
        <w:trPr>
          <w:jc w:val="center"/>
        </w:trPr>
        <w:tc>
          <w:tcPr>
            <w:tcW w:w="7479" w:type="dxa"/>
            <w:gridSpan w:val="3"/>
            <w:shd w:val="clear" w:color="auto" w:fill="auto"/>
          </w:tcPr>
          <w:p w:rsidR="00826E56" w:rsidRPr="006B4CDC" w:rsidRDefault="00826E56" w:rsidP="00061AA0">
            <w:pPr>
              <w:widowControl w:val="0"/>
              <w:pBdr>
                <w:top w:val="nil"/>
                <w:left w:val="nil"/>
                <w:bottom w:val="nil"/>
                <w:right w:val="nil"/>
                <w:between w:val="nil"/>
              </w:pBdr>
              <w:ind w:left="1441" w:hanging="1441"/>
              <w:rPr>
                <w:rFonts w:ascii="標楷體" w:eastAsia="標楷體" w:hAnsi="標楷體"/>
                <w:color w:val="000000"/>
                <w:sz w:val="24"/>
                <w:szCs w:val="24"/>
              </w:rPr>
            </w:pPr>
            <w:r w:rsidRPr="006B4CDC">
              <w:rPr>
                <w:rFonts w:ascii="標楷體" w:eastAsia="標楷體" w:hAnsi="標楷體" w:cs="Gungsuh"/>
                <w:b/>
                <w:color w:val="000000"/>
                <w:sz w:val="24"/>
                <w:szCs w:val="24"/>
              </w:rPr>
              <w:t>子標準2-2：交通安全教育教學教案設計與融入教學活動之具體作為(12分)</w:t>
            </w:r>
          </w:p>
        </w:tc>
        <w:tc>
          <w:tcPr>
            <w:tcW w:w="799" w:type="dxa"/>
            <w:vMerge/>
            <w:shd w:val="clear" w:color="auto" w:fill="FFFFFF"/>
            <w:vAlign w:val="center"/>
          </w:tcPr>
          <w:p w:rsidR="00826E56" w:rsidRPr="006B4CDC" w:rsidRDefault="00826E56" w:rsidP="00061AA0">
            <w:pPr>
              <w:widowControl w:val="0"/>
              <w:pBdr>
                <w:top w:val="nil"/>
                <w:left w:val="nil"/>
                <w:bottom w:val="nil"/>
                <w:right w:val="nil"/>
                <w:between w:val="nil"/>
              </w:pBdr>
              <w:spacing w:line="276" w:lineRule="auto"/>
              <w:rPr>
                <w:rFonts w:ascii="標楷體" w:eastAsia="標楷體" w:hAnsi="標楷體"/>
                <w:color w:val="000000"/>
                <w:sz w:val="24"/>
                <w:szCs w:val="24"/>
              </w:rPr>
            </w:pPr>
          </w:p>
        </w:tc>
        <w:tc>
          <w:tcPr>
            <w:tcW w:w="799"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4.6</w:t>
            </w:r>
          </w:p>
        </w:tc>
      </w:tr>
      <w:tr w:rsidR="00826E56" w:rsidRPr="006B4CDC" w:rsidTr="00061AA0">
        <w:trPr>
          <w:trHeight w:val="98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1.編撰交通安全教育教案並呈現教學單元進度表。</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ind w:left="240" w:hanging="240"/>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ind w:left="240" w:hanging="240"/>
              <w:rPr>
                <w:rFonts w:ascii="標楷體" w:eastAsia="標楷體" w:hAnsi="標楷體"/>
                <w:color w:val="0D0D0D"/>
                <w:sz w:val="24"/>
                <w:szCs w:val="24"/>
              </w:rPr>
            </w:pPr>
            <w:r w:rsidRPr="006B4CDC">
              <w:rPr>
                <w:rFonts w:ascii="標楷體" w:eastAsia="標楷體" w:hAnsi="標楷體" w:cs="Gungsuh"/>
                <w:color w:val="0D0D0D"/>
                <w:sz w:val="24"/>
                <w:szCs w:val="24"/>
              </w:rPr>
              <w:t>□編撰教學教案3.0</w:t>
            </w:r>
          </w:p>
          <w:p w:rsidR="00826E56" w:rsidRPr="006B4CDC" w:rsidRDefault="00826E56" w:rsidP="00061AA0">
            <w:pPr>
              <w:widowControl w:val="0"/>
              <w:pBdr>
                <w:top w:val="nil"/>
                <w:left w:val="nil"/>
                <w:bottom w:val="nil"/>
                <w:right w:val="nil"/>
                <w:between w:val="nil"/>
              </w:pBdr>
              <w:ind w:left="240" w:hanging="240"/>
              <w:rPr>
                <w:rFonts w:ascii="標楷體" w:eastAsia="標楷體" w:hAnsi="標楷體"/>
                <w:color w:val="0D0D0D"/>
                <w:sz w:val="24"/>
                <w:szCs w:val="24"/>
              </w:rPr>
            </w:pPr>
            <w:r>
              <w:rPr>
                <w:rFonts w:ascii="新細明體" w:eastAsia="新細明體" w:hAnsi="新細明體" w:cs="Gungsuh" w:hint="eastAsia"/>
                <w:color w:val="0D0D0D"/>
                <w:sz w:val="24"/>
                <w:szCs w:val="24"/>
              </w:rPr>
              <w:t>■</w:t>
            </w:r>
            <w:r w:rsidRPr="006B4CDC">
              <w:rPr>
                <w:rFonts w:ascii="標楷體" w:eastAsia="標楷體" w:hAnsi="標楷體" w:cs="Gungsuh"/>
                <w:color w:val="0D0D0D"/>
                <w:sz w:val="24"/>
                <w:szCs w:val="24"/>
              </w:rPr>
              <w:t>編撰教學教案並訂有進度表3.1~3.5</w:t>
            </w:r>
          </w:p>
          <w:p w:rsidR="00826E56" w:rsidRPr="006B4CDC" w:rsidRDefault="00826E56" w:rsidP="00061AA0">
            <w:pPr>
              <w:widowControl w:val="0"/>
              <w:pBdr>
                <w:top w:val="nil"/>
                <w:left w:val="nil"/>
                <w:bottom w:val="nil"/>
                <w:right w:val="nil"/>
                <w:between w:val="nil"/>
              </w:pBdr>
              <w:ind w:left="240" w:hanging="240"/>
              <w:rPr>
                <w:rFonts w:ascii="標楷體" w:eastAsia="標楷體" w:hAnsi="標楷體"/>
                <w:color w:val="0D0D0D"/>
                <w:sz w:val="24"/>
                <w:szCs w:val="24"/>
              </w:rPr>
            </w:pPr>
            <w:r w:rsidRPr="006B4CDC">
              <w:rPr>
                <w:rFonts w:ascii="標楷體" w:eastAsia="標楷體" w:hAnsi="標楷體" w:cs="Gungsuh"/>
                <w:color w:val="0D0D0D"/>
                <w:sz w:val="24"/>
                <w:szCs w:val="24"/>
              </w:rPr>
              <w:t>□編撰教學教案、進度表並具特色3.6~4.0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4</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3.1</w:t>
            </w:r>
          </w:p>
        </w:tc>
        <w:tc>
          <w:tcPr>
            <w:tcW w:w="799" w:type="dxa"/>
            <w:vMerge w:val="restart"/>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4.6</w:t>
            </w:r>
          </w:p>
        </w:tc>
      </w:tr>
      <w:tr w:rsidR="00826E56" w:rsidRPr="006B4CDC" w:rsidTr="00061AA0">
        <w:trPr>
          <w:trHeight w:val="98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2.落實交通安全教育教學，並有教學活動紀錄。</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ind w:left="240" w:hanging="240"/>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ind w:left="240" w:hanging="240"/>
              <w:rPr>
                <w:rFonts w:ascii="標楷體" w:eastAsia="標楷體" w:hAnsi="標楷體"/>
                <w:color w:val="0D0D0D"/>
                <w:sz w:val="24"/>
                <w:szCs w:val="24"/>
              </w:rPr>
            </w:pPr>
            <w:r>
              <w:rPr>
                <w:rFonts w:ascii="新細明體" w:eastAsia="新細明體" w:hAnsi="新細明體" w:cs="Gungsuh" w:hint="eastAsia"/>
                <w:color w:val="0D0D0D"/>
                <w:sz w:val="24"/>
                <w:szCs w:val="24"/>
              </w:rPr>
              <w:t>■</w:t>
            </w:r>
            <w:r w:rsidRPr="006B4CDC">
              <w:rPr>
                <w:rFonts w:ascii="標楷體" w:eastAsia="標楷體" w:hAnsi="標楷體" w:cs="Gungsuh"/>
                <w:color w:val="0D0D0D"/>
                <w:sz w:val="24"/>
                <w:szCs w:val="24"/>
              </w:rPr>
              <w:t>少部分領域有教案設計並融入日常教學1.5~2.0</w:t>
            </w:r>
          </w:p>
          <w:p w:rsidR="00826E56" w:rsidRPr="006B4CDC" w:rsidRDefault="00826E56" w:rsidP="00061AA0">
            <w:pPr>
              <w:widowControl w:val="0"/>
              <w:pBdr>
                <w:top w:val="nil"/>
                <w:left w:val="nil"/>
                <w:bottom w:val="nil"/>
                <w:right w:val="nil"/>
                <w:between w:val="nil"/>
              </w:pBdr>
              <w:ind w:left="240" w:hanging="240"/>
              <w:rPr>
                <w:rFonts w:ascii="標楷體" w:eastAsia="標楷體" w:hAnsi="標楷體"/>
                <w:color w:val="0D0D0D"/>
                <w:sz w:val="24"/>
                <w:szCs w:val="24"/>
              </w:rPr>
            </w:pPr>
            <w:r w:rsidRPr="006B4CDC">
              <w:rPr>
                <w:rFonts w:ascii="標楷體" w:eastAsia="標楷體" w:hAnsi="標楷體" w:cs="Gungsuh"/>
                <w:color w:val="0D0D0D"/>
                <w:sz w:val="24"/>
                <w:szCs w:val="24"/>
              </w:rPr>
              <w:t>□大部分領域有教案設計並融入日常教學2.1~3.5</w:t>
            </w:r>
          </w:p>
          <w:p w:rsidR="00826E56" w:rsidRPr="006B4CDC" w:rsidRDefault="00826E56" w:rsidP="00061AA0">
            <w:pPr>
              <w:widowControl w:val="0"/>
              <w:pBdr>
                <w:top w:val="nil"/>
                <w:left w:val="nil"/>
                <w:bottom w:val="nil"/>
                <w:right w:val="nil"/>
                <w:between w:val="nil"/>
              </w:pBdr>
              <w:ind w:left="240" w:hanging="240"/>
              <w:rPr>
                <w:rFonts w:ascii="標楷體" w:eastAsia="標楷體" w:hAnsi="標楷體"/>
                <w:color w:val="0D0D0D"/>
                <w:sz w:val="24"/>
                <w:szCs w:val="24"/>
              </w:rPr>
            </w:pPr>
            <w:r w:rsidRPr="006B4CDC">
              <w:rPr>
                <w:rFonts w:ascii="標楷體" w:eastAsia="標楷體" w:hAnsi="標楷體" w:cs="Gungsuh"/>
                <w:color w:val="0D0D0D"/>
                <w:sz w:val="24"/>
                <w:szCs w:val="24"/>
              </w:rPr>
              <w:t>□各領域有教案設計並融入日常教學3.6~4.0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4</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1.5</w:t>
            </w:r>
          </w:p>
        </w:tc>
        <w:tc>
          <w:tcPr>
            <w:tcW w:w="799" w:type="dxa"/>
            <w:vMerge/>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826E56" w:rsidRPr="006B4CDC" w:rsidTr="00061AA0">
        <w:trPr>
          <w:trHeight w:val="98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3.落實交通安全教育教學，並進行教育成效考核分析與輔導。</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ind w:left="240" w:hanging="240"/>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ind w:left="240" w:hanging="240"/>
              <w:rPr>
                <w:rFonts w:ascii="標楷體" w:eastAsia="標楷體" w:hAnsi="標楷體"/>
                <w:color w:val="0D0D0D"/>
                <w:sz w:val="24"/>
                <w:szCs w:val="24"/>
              </w:rPr>
            </w:pPr>
            <w:r w:rsidRPr="006B4CDC">
              <w:rPr>
                <w:rFonts w:ascii="標楷體" w:eastAsia="標楷體" w:hAnsi="標楷體" w:cs="Gungsuh"/>
                <w:color w:val="0D0D0D"/>
                <w:sz w:val="24"/>
                <w:szCs w:val="24"/>
              </w:rPr>
              <w:t>□有舉辦成效考核1.5~2.0</w:t>
            </w:r>
          </w:p>
          <w:p w:rsidR="00826E56" w:rsidRPr="006B4CDC" w:rsidRDefault="00826E56" w:rsidP="00061AA0">
            <w:pPr>
              <w:widowControl w:val="0"/>
              <w:pBdr>
                <w:top w:val="nil"/>
                <w:left w:val="nil"/>
                <w:bottom w:val="nil"/>
                <w:right w:val="nil"/>
                <w:between w:val="nil"/>
              </w:pBdr>
              <w:ind w:left="240" w:hanging="240"/>
              <w:rPr>
                <w:rFonts w:ascii="標楷體" w:eastAsia="標楷體" w:hAnsi="標楷體"/>
                <w:color w:val="0D0D0D"/>
                <w:sz w:val="24"/>
                <w:szCs w:val="24"/>
              </w:rPr>
            </w:pPr>
            <w:r w:rsidRPr="006B4CDC">
              <w:rPr>
                <w:rFonts w:ascii="標楷體" w:eastAsia="標楷體" w:hAnsi="標楷體" w:cs="Gungsuh"/>
                <w:color w:val="0D0D0D"/>
                <w:sz w:val="24"/>
                <w:szCs w:val="24"/>
              </w:rPr>
              <w:t>□成效考核有加以分析2.1~3.5</w:t>
            </w:r>
          </w:p>
          <w:p w:rsidR="00826E56" w:rsidRPr="006B4CDC" w:rsidRDefault="00826E56" w:rsidP="00061AA0">
            <w:pPr>
              <w:widowControl w:val="0"/>
              <w:pBdr>
                <w:top w:val="nil"/>
                <w:left w:val="nil"/>
                <w:bottom w:val="nil"/>
                <w:right w:val="nil"/>
                <w:between w:val="nil"/>
              </w:pBdr>
              <w:ind w:left="240" w:hanging="240"/>
              <w:rPr>
                <w:rFonts w:ascii="標楷體" w:eastAsia="標楷體" w:hAnsi="標楷體"/>
                <w:color w:val="0D0D0D"/>
                <w:sz w:val="24"/>
                <w:szCs w:val="24"/>
              </w:rPr>
            </w:pPr>
            <w:r w:rsidRPr="006B4CDC">
              <w:rPr>
                <w:rFonts w:ascii="標楷體" w:eastAsia="標楷體" w:hAnsi="標楷體" w:cs="Gungsuh"/>
                <w:color w:val="0D0D0D"/>
                <w:sz w:val="24"/>
                <w:szCs w:val="24"/>
              </w:rPr>
              <w:t>□成效考核結果分析後有實施相關輔導3.6-4.0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4</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0</w:t>
            </w:r>
          </w:p>
        </w:tc>
        <w:tc>
          <w:tcPr>
            <w:tcW w:w="799" w:type="dxa"/>
            <w:vMerge/>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826E56" w:rsidRPr="006B4CDC" w:rsidTr="00061AA0">
        <w:trPr>
          <w:trHeight w:val="460"/>
          <w:jc w:val="center"/>
        </w:trPr>
        <w:tc>
          <w:tcPr>
            <w:tcW w:w="3225"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00000"/>
                <w:sz w:val="24"/>
                <w:szCs w:val="24"/>
              </w:rPr>
            </w:pPr>
            <w:r w:rsidRPr="006B4CDC">
              <w:rPr>
                <w:rFonts w:ascii="標楷體" w:eastAsia="標楷體" w:hAnsi="標楷體" w:cs="Gungsuh"/>
                <w:b/>
                <w:color w:val="000000"/>
                <w:sz w:val="24"/>
                <w:szCs w:val="24"/>
              </w:rPr>
              <w:t>標準項目及評分說明</w:t>
            </w:r>
          </w:p>
        </w:tc>
        <w:tc>
          <w:tcPr>
            <w:tcW w:w="3540"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rPr>
            </w:pPr>
            <w:r w:rsidRPr="006B4CDC">
              <w:rPr>
                <w:rFonts w:ascii="標楷體" w:eastAsia="標楷體" w:hAnsi="標楷體" w:cs="標楷體"/>
                <w:b/>
                <w:color w:val="000000"/>
                <w:sz w:val="24"/>
                <w:szCs w:val="24"/>
              </w:rPr>
              <w:t>評分原則</w:t>
            </w:r>
          </w:p>
        </w:tc>
        <w:tc>
          <w:tcPr>
            <w:tcW w:w="714"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配分</w:t>
            </w:r>
          </w:p>
        </w:tc>
        <w:tc>
          <w:tcPr>
            <w:tcW w:w="799" w:type="dxa"/>
            <w:vMerge w:val="restart"/>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評分</w:t>
            </w:r>
          </w:p>
        </w:tc>
        <w:tc>
          <w:tcPr>
            <w:tcW w:w="799" w:type="dxa"/>
            <w:vMerge w:val="restart"/>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小計</w:t>
            </w:r>
          </w:p>
        </w:tc>
      </w:tr>
      <w:tr w:rsidR="00826E56" w:rsidRPr="006B4CDC" w:rsidTr="00061AA0">
        <w:trPr>
          <w:jc w:val="center"/>
        </w:trPr>
        <w:tc>
          <w:tcPr>
            <w:tcW w:w="7479" w:type="dxa"/>
            <w:gridSpan w:val="3"/>
            <w:shd w:val="clear" w:color="auto" w:fill="auto"/>
          </w:tcPr>
          <w:p w:rsidR="00826E56" w:rsidRPr="006B4CDC" w:rsidRDefault="00826E56" w:rsidP="00061AA0">
            <w:pPr>
              <w:widowControl w:val="0"/>
              <w:pBdr>
                <w:top w:val="nil"/>
                <w:left w:val="nil"/>
                <w:bottom w:val="nil"/>
                <w:right w:val="nil"/>
                <w:between w:val="nil"/>
              </w:pBdr>
              <w:ind w:left="1345" w:hanging="1345"/>
              <w:rPr>
                <w:rFonts w:ascii="標楷體" w:eastAsia="標楷體" w:hAnsi="標楷體"/>
                <w:color w:val="000000"/>
                <w:sz w:val="24"/>
                <w:szCs w:val="24"/>
              </w:rPr>
            </w:pPr>
            <w:r w:rsidRPr="006B4CDC">
              <w:rPr>
                <w:rFonts w:ascii="標楷體" w:eastAsia="標楷體" w:hAnsi="標楷體" w:cs="Gungsuh"/>
                <w:b/>
                <w:color w:val="000000"/>
                <w:sz w:val="24"/>
                <w:szCs w:val="24"/>
              </w:rPr>
              <w:t>子標準2-3：交通安全教育有關校園、社團、宣導教育活動具體作為</w:t>
            </w:r>
            <w:r w:rsidRPr="006B4CDC">
              <w:rPr>
                <w:rFonts w:ascii="標楷體" w:eastAsia="標楷體" w:hAnsi="標楷體" w:cs="Gungsuh"/>
                <w:b/>
                <w:color w:val="000000"/>
                <w:sz w:val="24"/>
                <w:szCs w:val="24"/>
              </w:rPr>
              <w:lastRenderedPageBreak/>
              <w:t>(12分)</w:t>
            </w:r>
          </w:p>
        </w:tc>
        <w:tc>
          <w:tcPr>
            <w:tcW w:w="799" w:type="dxa"/>
            <w:vMerge/>
            <w:shd w:val="clear" w:color="auto" w:fill="FFFFFF"/>
            <w:vAlign w:val="center"/>
          </w:tcPr>
          <w:p w:rsidR="00826E56" w:rsidRPr="006B4CDC" w:rsidRDefault="00826E56" w:rsidP="00061AA0">
            <w:pPr>
              <w:widowControl w:val="0"/>
              <w:pBdr>
                <w:top w:val="nil"/>
                <w:left w:val="nil"/>
                <w:bottom w:val="nil"/>
                <w:right w:val="nil"/>
                <w:between w:val="nil"/>
              </w:pBdr>
              <w:spacing w:line="276" w:lineRule="auto"/>
              <w:rPr>
                <w:rFonts w:ascii="標楷體" w:eastAsia="標楷體" w:hAnsi="標楷體"/>
                <w:color w:val="000000"/>
                <w:sz w:val="24"/>
                <w:szCs w:val="24"/>
              </w:rPr>
            </w:pPr>
          </w:p>
        </w:tc>
        <w:tc>
          <w:tcPr>
            <w:tcW w:w="799"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826E56" w:rsidRPr="006B4CDC" w:rsidTr="00061AA0">
        <w:trPr>
          <w:trHeight w:val="96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lastRenderedPageBreak/>
              <w:t>1.輔導學生設立交通安全相關社團，推廣校園交通安全宣導活動及服務工作者</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新細明體" w:eastAsia="新細明體" w:hAnsi="新細明體" w:cs="Gungsuh" w:hint="eastAsia"/>
                <w:color w:val="0D0D0D"/>
                <w:sz w:val="24"/>
                <w:szCs w:val="24"/>
              </w:rPr>
              <w:t>■</w:t>
            </w:r>
            <w:r w:rsidRPr="006B4CDC">
              <w:rPr>
                <w:rFonts w:ascii="標楷體" w:eastAsia="標楷體" w:hAnsi="標楷體" w:cs="Gungsuh"/>
                <w:color w:val="0D0D0D"/>
                <w:sz w:val="24"/>
                <w:szCs w:val="24"/>
              </w:rPr>
              <w:t>有社團2.5~3.0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協助上放學交管3.1~3.5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□其他具體服務活動3.6~4.0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4</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3.5</w:t>
            </w:r>
          </w:p>
        </w:tc>
        <w:tc>
          <w:tcPr>
            <w:tcW w:w="799" w:type="dxa"/>
            <w:vMerge w:val="restart"/>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9.6</w:t>
            </w:r>
          </w:p>
        </w:tc>
      </w:tr>
      <w:tr w:rsidR="00826E56" w:rsidRPr="006B4CDC" w:rsidTr="00061AA0">
        <w:trPr>
          <w:trHeight w:val="102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2.舉辦學生交通安全活動、訓練、研習、比賽等</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新細明體" w:eastAsia="新細明體" w:hAnsi="新細明體" w:cs="Gungsuh" w:hint="eastAsia"/>
                <w:color w:val="0D0D0D"/>
                <w:sz w:val="24"/>
                <w:szCs w:val="24"/>
              </w:rPr>
              <w:t>■</w:t>
            </w:r>
            <w:r w:rsidRPr="006B4CDC">
              <w:rPr>
                <w:rFonts w:ascii="標楷體" w:eastAsia="標楷體" w:hAnsi="標楷體" w:cs="Gungsuh"/>
                <w:color w:val="0D0D0D"/>
                <w:sz w:val="24"/>
                <w:szCs w:val="24"/>
              </w:rPr>
              <w:t>靜態藝文活動2.5~3.0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□動態藝文活動3.1 ~3.5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□研習教育訓練3.6-4.0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4</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3.0</w:t>
            </w:r>
          </w:p>
        </w:tc>
        <w:tc>
          <w:tcPr>
            <w:tcW w:w="799" w:type="dxa"/>
            <w:vMerge/>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826E56" w:rsidRPr="006B4CDC" w:rsidTr="00061AA0">
        <w:trPr>
          <w:trHeight w:val="98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3.輔導學生社團，結合社區並運用社區各種資源，推展交通安全教育、宣導工作</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□參與活動2.5~3.0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協助辦理3.1 ~3.5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□主辦活動3.6-4.0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4</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3.1</w:t>
            </w:r>
          </w:p>
        </w:tc>
        <w:tc>
          <w:tcPr>
            <w:tcW w:w="799" w:type="dxa"/>
            <w:vMerge/>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826E56" w:rsidRPr="006B4CDC" w:rsidTr="00061AA0">
        <w:trPr>
          <w:trHeight w:val="460"/>
          <w:jc w:val="center"/>
        </w:trPr>
        <w:tc>
          <w:tcPr>
            <w:tcW w:w="3225"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00000"/>
                <w:sz w:val="24"/>
                <w:szCs w:val="24"/>
              </w:rPr>
            </w:pPr>
            <w:r w:rsidRPr="006B4CDC">
              <w:rPr>
                <w:rFonts w:ascii="標楷體" w:eastAsia="標楷體" w:hAnsi="標楷體" w:cs="Gungsuh"/>
                <w:b/>
                <w:color w:val="000000"/>
                <w:sz w:val="24"/>
                <w:szCs w:val="24"/>
              </w:rPr>
              <w:t>標準項目及評分說明</w:t>
            </w:r>
          </w:p>
        </w:tc>
        <w:tc>
          <w:tcPr>
            <w:tcW w:w="3540"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rPr>
            </w:pPr>
            <w:r w:rsidRPr="006B4CDC">
              <w:rPr>
                <w:rFonts w:ascii="標楷體" w:eastAsia="標楷體" w:hAnsi="標楷體" w:cs="標楷體"/>
                <w:b/>
                <w:color w:val="000000"/>
                <w:sz w:val="24"/>
                <w:szCs w:val="24"/>
              </w:rPr>
              <w:t>評分原則</w:t>
            </w:r>
          </w:p>
        </w:tc>
        <w:tc>
          <w:tcPr>
            <w:tcW w:w="714"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配分</w:t>
            </w:r>
          </w:p>
        </w:tc>
        <w:tc>
          <w:tcPr>
            <w:tcW w:w="799" w:type="dxa"/>
            <w:vMerge w:val="restart"/>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評分</w:t>
            </w:r>
          </w:p>
        </w:tc>
        <w:tc>
          <w:tcPr>
            <w:tcW w:w="799" w:type="dxa"/>
            <w:vMerge w:val="restart"/>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小計</w:t>
            </w:r>
          </w:p>
        </w:tc>
      </w:tr>
      <w:tr w:rsidR="00826E56" w:rsidRPr="006B4CDC" w:rsidTr="00061AA0">
        <w:trPr>
          <w:jc w:val="center"/>
        </w:trPr>
        <w:tc>
          <w:tcPr>
            <w:tcW w:w="7479" w:type="dxa"/>
            <w:gridSpan w:val="3"/>
            <w:shd w:val="clear" w:color="auto" w:fill="auto"/>
          </w:tcPr>
          <w:p w:rsidR="00826E56" w:rsidRPr="006B4CDC" w:rsidRDefault="00826E56" w:rsidP="00061AA0">
            <w:pPr>
              <w:widowControl w:val="0"/>
              <w:pBdr>
                <w:top w:val="nil"/>
                <w:left w:val="nil"/>
                <w:bottom w:val="nil"/>
                <w:right w:val="nil"/>
                <w:between w:val="nil"/>
              </w:pBdr>
              <w:ind w:left="1345" w:hanging="1345"/>
              <w:rPr>
                <w:rFonts w:ascii="標楷體" w:eastAsia="標楷體" w:hAnsi="標楷體"/>
                <w:color w:val="000000"/>
                <w:sz w:val="24"/>
                <w:szCs w:val="24"/>
              </w:rPr>
            </w:pPr>
            <w:r w:rsidRPr="006B4CDC">
              <w:rPr>
                <w:rFonts w:ascii="標楷體" w:eastAsia="標楷體" w:hAnsi="標楷體" w:cs="Gungsuh"/>
                <w:b/>
                <w:color w:val="000000"/>
                <w:sz w:val="24"/>
                <w:szCs w:val="24"/>
              </w:rPr>
              <w:t>子標準2-4：校園周邊環境改善、事故預防處理與違規輔導具體措施(12分)</w:t>
            </w:r>
          </w:p>
        </w:tc>
        <w:tc>
          <w:tcPr>
            <w:tcW w:w="799" w:type="dxa"/>
            <w:vMerge/>
            <w:shd w:val="clear" w:color="auto" w:fill="FFFFFF"/>
            <w:vAlign w:val="center"/>
          </w:tcPr>
          <w:p w:rsidR="00826E56" w:rsidRPr="006B4CDC" w:rsidRDefault="00826E56" w:rsidP="00061AA0">
            <w:pPr>
              <w:widowControl w:val="0"/>
              <w:pBdr>
                <w:top w:val="nil"/>
                <w:left w:val="nil"/>
                <w:bottom w:val="nil"/>
                <w:right w:val="nil"/>
                <w:between w:val="nil"/>
              </w:pBdr>
              <w:spacing w:line="276" w:lineRule="auto"/>
              <w:rPr>
                <w:rFonts w:ascii="標楷體" w:eastAsia="標楷體" w:hAnsi="標楷體"/>
                <w:color w:val="000000"/>
                <w:sz w:val="24"/>
                <w:szCs w:val="24"/>
              </w:rPr>
            </w:pPr>
          </w:p>
        </w:tc>
        <w:tc>
          <w:tcPr>
            <w:tcW w:w="799"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8.7</w:t>
            </w:r>
          </w:p>
        </w:tc>
      </w:tr>
      <w:tr w:rsidR="00826E56" w:rsidRPr="006B4CDC" w:rsidTr="00061AA0">
        <w:trPr>
          <w:trHeight w:val="98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1.檢視學校附近交通安全狀況，針對危險路段(口)研訂改進措施，有資料可查者</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□有檢討2.5~3.0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新細明體" w:eastAsia="新細明體" w:hAnsi="新細明體" w:cs="Gungsuh" w:hint="eastAsia"/>
                <w:color w:val="0D0D0D"/>
                <w:sz w:val="24"/>
                <w:szCs w:val="24"/>
              </w:rPr>
              <w:t>■</w:t>
            </w:r>
            <w:r w:rsidRPr="006B4CDC">
              <w:rPr>
                <w:rFonts w:ascii="標楷體" w:eastAsia="標楷體" w:hAnsi="標楷體" w:cs="Gungsuh"/>
                <w:color w:val="0D0D0D"/>
                <w:sz w:val="24"/>
                <w:szCs w:val="24"/>
              </w:rPr>
              <w:t>有對策3.1~3.5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□有改善與後續考核3.6~4.0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4</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3.1</w:t>
            </w:r>
          </w:p>
        </w:tc>
        <w:tc>
          <w:tcPr>
            <w:tcW w:w="799" w:type="dxa"/>
            <w:vMerge w:val="restart"/>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7.1</w:t>
            </w:r>
          </w:p>
        </w:tc>
      </w:tr>
      <w:tr w:rsidR="00826E56" w:rsidRPr="006B4CDC" w:rsidTr="00061AA0">
        <w:trPr>
          <w:trHeight w:val="98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2.對學生發生之事故加以整理、分析，並研訂改進措施，有資料可查者</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有整理紀錄2.5~3.0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□有統計分析3.1~3.5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□有改善措施與考核3.6~4.0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4</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2.5</w:t>
            </w:r>
          </w:p>
        </w:tc>
        <w:tc>
          <w:tcPr>
            <w:tcW w:w="799" w:type="dxa"/>
            <w:vMerge/>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826E56" w:rsidRPr="006B4CDC" w:rsidTr="00061AA0">
        <w:trPr>
          <w:trHeight w:val="98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3.對學生違規事件加以整理、分析，並研訂改進措施，有資料可查者</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新細明體" w:eastAsia="新細明體" w:hAnsi="新細明體" w:cs="Gungsuh" w:hint="eastAsia"/>
                <w:color w:val="0D0D0D"/>
                <w:sz w:val="24"/>
                <w:szCs w:val="24"/>
              </w:rPr>
              <w:t>■</w:t>
            </w:r>
            <w:r w:rsidRPr="006B4CDC">
              <w:rPr>
                <w:rFonts w:ascii="標楷體" w:eastAsia="標楷體" w:hAnsi="標楷體" w:cs="Gungsuh"/>
                <w:color w:val="0D0D0D"/>
                <w:sz w:val="24"/>
                <w:szCs w:val="24"/>
              </w:rPr>
              <w:t>有整理紀錄1.0~1.5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□有統計分析1.6~1.8</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□有改善措施與考核1.9~2.0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2</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1.5</w:t>
            </w:r>
          </w:p>
        </w:tc>
        <w:tc>
          <w:tcPr>
            <w:tcW w:w="799" w:type="dxa"/>
            <w:vMerge/>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826E56" w:rsidRPr="006B4CDC" w:rsidTr="00061AA0">
        <w:trPr>
          <w:trHeight w:val="98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FF0000"/>
                <w:sz w:val="24"/>
                <w:szCs w:val="24"/>
              </w:rPr>
            </w:pPr>
            <w:r w:rsidRPr="006B4CDC">
              <w:rPr>
                <w:rFonts w:ascii="標楷體" w:eastAsia="標楷體" w:hAnsi="標楷體"/>
                <w:color w:val="0D0D0D"/>
                <w:sz w:val="24"/>
                <w:szCs w:val="24"/>
              </w:rPr>
              <w:t>4.</w:t>
            </w:r>
            <w:r w:rsidRPr="006B4CDC">
              <w:rPr>
                <w:rFonts w:ascii="標楷體" w:eastAsia="標楷體" w:hAnsi="標楷體" w:cs="Gungsuh"/>
                <w:color w:val="FF0000"/>
                <w:sz w:val="24"/>
                <w:szCs w:val="24"/>
              </w:rPr>
              <w:t>製作校內外安全地圖</w:t>
            </w:r>
            <w:r w:rsidRPr="006B4CDC">
              <w:rPr>
                <w:rFonts w:ascii="標楷體" w:eastAsia="標楷體" w:hAnsi="標楷體" w:cs="標楷體"/>
                <w:color w:val="FF0000"/>
                <w:sz w:val="24"/>
                <w:szCs w:val="24"/>
              </w:rPr>
              <w:t>，</w:t>
            </w:r>
            <w:r w:rsidRPr="006B4CDC">
              <w:rPr>
                <w:rFonts w:ascii="標楷體" w:eastAsia="標楷體" w:hAnsi="標楷體" w:cs="Gungsuh"/>
                <w:color w:val="FF0000"/>
                <w:sz w:val="24"/>
                <w:szCs w:val="24"/>
              </w:rPr>
              <w:t>並</w:t>
            </w:r>
          </w:p>
          <w:p w:rsidR="00826E56" w:rsidRPr="006B4CDC" w:rsidRDefault="00826E56" w:rsidP="00061AA0">
            <w:pPr>
              <w:widowControl w:val="0"/>
              <w:pBdr>
                <w:top w:val="nil"/>
                <w:left w:val="nil"/>
                <w:bottom w:val="nil"/>
                <w:right w:val="nil"/>
                <w:between w:val="nil"/>
              </w:pBdr>
              <w:ind w:firstLine="240"/>
              <w:jc w:val="both"/>
              <w:rPr>
                <w:rFonts w:ascii="標楷體" w:eastAsia="標楷體" w:hAnsi="標楷體"/>
                <w:color w:val="0D0D0D"/>
                <w:sz w:val="24"/>
                <w:szCs w:val="24"/>
              </w:rPr>
            </w:pPr>
            <w:r w:rsidRPr="006B4CDC">
              <w:rPr>
                <w:rFonts w:ascii="標楷體" w:eastAsia="標楷體" w:hAnsi="標楷體" w:cs="Gungsuh"/>
                <w:color w:val="FF0000"/>
                <w:sz w:val="24"/>
                <w:szCs w:val="24"/>
              </w:rPr>
              <w:t>讓學生家長知悉</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□有製作但學生家長不瞭解</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olor w:val="0D0D0D"/>
                <w:sz w:val="24"/>
                <w:szCs w:val="24"/>
              </w:rPr>
              <w:t xml:space="preserve">  1.0~1.5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有製作但學生家長不完全瞭解</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olor w:val="0D0D0D"/>
                <w:sz w:val="24"/>
                <w:szCs w:val="24"/>
              </w:rPr>
              <w:t xml:space="preserve">  1.6~1.8</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□有製作但學生家長完全瞭解</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olor w:val="0D0D0D"/>
                <w:sz w:val="24"/>
                <w:szCs w:val="24"/>
              </w:rPr>
              <w:t xml:space="preserve">   1.9~2.0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2</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1.6</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1.6</w:t>
            </w:r>
          </w:p>
        </w:tc>
      </w:tr>
      <w:tr w:rsidR="00826E56" w:rsidRPr="006B4CDC" w:rsidTr="00061AA0">
        <w:trPr>
          <w:trHeight w:val="460"/>
          <w:jc w:val="center"/>
        </w:trPr>
        <w:tc>
          <w:tcPr>
            <w:tcW w:w="3225"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00000"/>
                <w:sz w:val="24"/>
                <w:szCs w:val="24"/>
              </w:rPr>
            </w:pPr>
            <w:r w:rsidRPr="006B4CDC">
              <w:rPr>
                <w:rFonts w:ascii="標楷體" w:eastAsia="標楷體" w:hAnsi="標楷體" w:cs="Gungsuh"/>
                <w:b/>
                <w:color w:val="000000"/>
                <w:sz w:val="24"/>
                <w:szCs w:val="24"/>
              </w:rPr>
              <w:t>標準項目及評分說明</w:t>
            </w:r>
          </w:p>
        </w:tc>
        <w:tc>
          <w:tcPr>
            <w:tcW w:w="3540"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rPr>
            </w:pPr>
            <w:r w:rsidRPr="006B4CDC">
              <w:rPr>
                <w:rFonts w:ascii="標楷體" w:eastAsia="標楷體" w:hAnsi="標楷體" w:cs="標楷體"/>
                <w:b/>
                <w:color w:val="000000"/>
                <w:sz w:val="24"/>
                <w:szCs w:val="24"/>
              </w:rPr>
              <w:t>評分原則</w:t>
            </w:r>
          </w:p>
        </w:tc>
        <w:tc>
          <w:tcPr>
            <w:tcW w:w="714"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配分</w:t>
            </w:r>
          </w:p>
        </w:tc>
        <w:tc>
          <w:tcPr>
            <w:tcW w:w="799" w:type="dxa"/>
            <w:vMerge w:val="restart"/>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評分</w:t>
            </w:r>
          </w:p>
        </w:tc>
        <w:tc>
          <w:tcPr>
            <w:tcW w:w="799" w:type="dxa"/>
            <w:vMerge w:val="restart"/>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小計</w:t>
            </w:r>
          </w:p>
        </w:tc>
      </w:tr>
      <w:tr w:rsidR="00826E56" w:rsidRPr="006B4CDC" w:rsidTr="00061AA0">
        <w:trPr>
          <w:jc w:val="center"/>
        </w:trPr>
        <w:tc>
          <w:tcPr>
            <w:tcW w:w="7479" w:type="dxa"/>
            <w:gridSpan w:val="3"/>
            <w:shd w:val="clear" w:color="auto" w:fill="auto"/>
          </w:tcPr>
          <w:p w:rsidR="00826E56" w:rsidRPr="006B4CDC" w:rsidRDefault="00826E56" w:rsidP="00061AA0">
            <w:pPr>
              <w:widowControl w:val="0"/>
              <w:pBdr>
                <w:top w:val="nil"/>
                <w:left w:val="nil"/>
                <w:bottom w:val="nil"/>
                <w:right w:val="nil"/>
                <w:between w:val="nil"/>
              </w:pBdr>
              <w:ind w:left="1321" w:hanging="1321"/>
              <w:rPr>
                <w:rFonts w:ascii="標楷體" w:eastAsia="標楷體" w:hAnsi="標楷體"/>
                <w:color w:val="000000"/>
                <w:sz w:val="24"/>
                <w:szCs w:val="24"/>
              </w:rPr>
            </w:pPr>
            <w:r w:rsidRPr="006B4CDC">
              <w:rPr>
                <w:rFonts w:ascii="標楷體" w:eastAsia="標楷體" w:hAnsi="標楷體" w:cs="Gungsuh"/>
                <w:b/>
                <w:color w:val="000000"/>
                <w:sz w:val="24"/>
                <w:szCs w:val="24"/>
              </w:rPr>
              <w:t>子標準2-5：校內環境交通安全規劃與上、放學交通安全維護具體措</w:t>
            </w:r>
            <w:r w:rsidRPr="006B4CDC">
              <w:rPr>
                <w:rFonts w:ascii="標楷體" w:eastAsia="標楷體" w:hAnsi="標楷體" w:cs="Gungsuh"/>
                <w:b/>
                <w:color w:val="000000"/>
                <w:sz w:val="24"/>
                <w:szCs w:val="24"/>
              </w:rPr>
              <w:lastRenderedPageBreak/>
              <w:t>施(18分)</w:t>
            </w:r>
          </w:p>
        </w:tc>
        <w:tc>
          <w:tcPr>
            <w:tcW w:w="799" w:type="dxa"/>
            <w:vMerge/>
            <w:shd w:val="clear" w:color="auto" w:fill="FFFFFF"/>
            <w:vAlign w:val="center"/>
          </w:tcPr>
          <w:p w:rsidR="00826E56" w:rsidRPr="006B4CDC" w:rsidRDefault="00826E56" w:rsidP="00061AA0">
            <w:pPr>
              <w:widowControl w:val="0"/>
              <w:pBdr>
                <w:top w:val="nil"/>
                <w:left w:val="nil"/>
                <w:bottom w:val="nil"/>
                <w:right w:val="nil"/>
                <w:between w:val="nil"/>
              </w:pBdr>
              <w:spacing w:line="276" w:lineRule="auto"/>
              <w:rPr>
                <w:rFonts w:ascii="標楷體" w:eastAsia="標楷體" w:hAnsi="標楷體"/>
                <w:color w:val="000000"/>
                <w:sz w:val="24"/>
                <w:szCs w:val="24"/>
              </w:rPr>
            </w:pPr>
          </w:p>
        </w:tc>
        <w:tc>
          <w:tcPr>
            <w:tcW w:w="799"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12.3</w:t>
            </w:r>
          </w:p>
        </w:tc>
      </w:tr>
      <w:tr w:rsidR="00826E56" w:rsidRPr="006B4CDC" w:rsidTr="00061AA0">
        <w:trPr>
          <w:trHeight w:val="96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lastRenderedPageBreak/>
              <w:t>1.校區內停車設施規劃及管理情形良好</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新細明體" w:eastAsia="新細明體" w:hAnsi="新細明體" w:cs="Gungsuh" w:hint="eastAsia"/>
                <w:color w:val="0D0D0D"/>
                <w:sz w:val="24"/>
                <w:szCs w:val="24"/>
              </w:rPr>
              <w:t>■</w:t>
            </w:r>
            <w:r w:rsidRPr="006B4CDC">
              <w:rPr>
                <w:rFonts w:ascii="標楷體" w:eastAsia="標楷體" w:hAnsi="標楷體" w:cs="Gungsuh"/>
                <w:color w:val="0D0D0D"/>
                <w:sz w:val="24"/>
                <w:szCs w:val="24"/>
              </w:rPr>
              <w:t>具體規劃車位、車棚2.0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□明確導引2.1~2.5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□其他特殊作法2.6~3.0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3</w:t>
            </w:r>
          </w:p>
        </w:tc>
        <w:tc>
          <w:tcPr>
            <w:tcW w:w="799" w:type="dxa"/>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hint="eastAsia"/>
                <w:color w:val="000000"/>
                <w:sz w:val="24"/>
                <w:szCs w:val="24"/>
              </w:rPr>
              <w:t>2</w:t>
            </w:r>
          </w:p>
        </w:tc>
        <w:tc>
          <w:tcPr>
            <w:tcW w:w="799" w:type="dxa"/>
            <w:vMerge w:val="restart"/>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p>
        </w:tc>
      </w:tr>
      <w:tr w:rsidR="00826E56" w:rsidRPr="006B4CDC" w:rsidTr="00061AA0">
        <w:trPr>
          <w:trHeight w:val="102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2.校園內行人與車輛動線規劃與管制狀況良好</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具體規劃人車分道動線2.0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□明確導引2.1~2.5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□其他特殊作法2.6~3.0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3</w:t>
            </w:r>
          </w:p>
        </w:tc>
        <w:tc>
          <w:tcPr>
            <w:tcW w:w="799" w:type="dxa"/>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hint="eastAsia"/>
                <w:color w:val="000000"/>
                <w:sz w:val="24"/>
                <w:szCs w:val="24"/>
              </w:rPr>
              <w:t>2</w:t>
            </w:r>
          </w:p>
        </w:tc>
        <w:tc>
          <w:tcPr>
            <w:tcW w:w="799" w:type="dxa"/>
            <w:vMerge/>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p>
        </w:tc>
      </w:tr>
      <w:tr w:rsidR="00826E56" w:rsidRPr="006B4CDC" w:rsidTr="00061AA0">
        <w:trPr>
          <w:trHeight w:val="98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3.上放學時段學校校門人車出入動線規劃與管制狀況良好</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□具體規劃人車分道動線2.4</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新細明體" w:eastAsia="新細明體" w:hAnsi="新細明體" w:cs="Gungsuh" w:hint="eastAsia"/>
                <w:color w:val="0D0D0D"/>
                <w:sz w:val="24"/>
                <w:szCs w:val="24"/>
              </w:rPr>
              <w:t>■</w:t>
            </w:r>
            <w:r w:rsidRPr="006B4CDC">
              <w:rPr>
                <w:rFonts w:ascii="標楷體" w:eastAsia="標楷體" w:hAnsi="標楷體" w:cs="Gungsuh"/>
                <w:color w:val="0D0D0D"/>
                <w:sz w:val="24"/>
                <w:szCs w:val="24"/>
              </w:rPr>
              <w:t>明確導引、與導護2.5~3.5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□其他特殊作法3.6~4.0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4</w:t>
            </w:r>
          </w:p>
        </w:tc>
        <w:tc>
          <w:tcPr>
            <w:tcW w:w="799" w:type="dxa"/>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hint="eastAsia"/>
                <w:color w:val="000000"/>
                <w:sz w:val="24"/>
                <w:szCs w:val="24"/>
              </w:rPr>
              <w:t>3.5</w:t>
            </w:r>
          </w:p>
        </w:tc>
        <w:tc>
          <w:tcPr>
            <w:tcW w:w="799" w:type="dxa"/>
            <w:vMerge/>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p>
        </w:tc>
      </w:tr>
      <w:tr w:rsidR="00826E56" w:rsidRPr="006B4CDC" w:rsidTr="00061AA0">
        <w:trPr>
          <w:trHeight w:val="98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4.建立學生通學路隊組織，並規劃放學路隊與路線</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有路隊組織與路線規劃2.4</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□落實執行2.5~3.5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□規劃完善且有創意3.6~4.0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4</w:t>
            </w:r>
          </w:p>
        </w:tc>
        <w:tc>
          <w:tcPr>
            <w:tcW w:w="799" w:type="dxa"/>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hint="eastAsia"/>
                <w:color w:val="000000"/>
                <w:sz w:val="24"/>
                <w:szCs w:val="24"/>
              </w:rPr>
              <w:t>2.4</w:t>
            </w:r>
          </w:p>
        </w:tc>
        <w:tc>
          <w:tcPr>
            <w:tcW w:w="799" w:type="dxa"/>
            <w:vMerge/>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p>
        </w:tc>
      </w:tr>
      <w:tr w:rsidR="00826E56" w:rsidRPr="006B4CDC" w:rsidTr="00061AA0">
        <w:trPr>
          <w:trHeight w:val="980"/>
          <w:jc w:val="center"/>
        </w:trPr>
        <w:tc>
          <w:tcPr>
            <w:tcW w:w="3225"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5.家長接送區位置規畫得宜，且有搭配相關工程設施</w:t>
            </w:r>
          </w:p>
        </w:tc>
        <w:tc>
          <w:tcPr>
            <w:tcW w:w="3540"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新細明體" w:eastAsia="新細明體" w:hAnsi="新細明體" w:cs="Gungsuh" w:hint="eastAsia"/>
                <w:color w:val="0D0D0D"/>
                <w:sz w:val="24"/>
                <w:szCs w:val="24"/>
              </w:rPr>
              <w:t>■</w:t>
            </w:r>
            <w:r w:rsidRPr="006B4CDC">
              <w:rPr>
                <w:rFonts w:ascii="標楷體" w:eastAsia="標楷體" w:hAnsi="標楷體" w:cs="Gungsuh"/>
                <w:color w:val="0D0D0D"/>
                <w:sz w:val="24"/>
                <w:szCs w:val="24"/>
              </w:rPr>
              <w:t>僅規劃汽車或機車接送區2.4</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□分別規劃汽車及機車接送區2.5~3.5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□具體規劃且設施完善3.6~4.0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4</w:t>
            </w:r>
          </w:p>
        </w:tc>
        <w:tc>
          <w:tcPr>
            <w:tcW w:w="799" w:type="dxa"/>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hint="eastAsia"/>
                <w:color w:val="000000"/>
                <w:sz w:val="24"/>
                <w:szCs w:val="24"/>
              </w:rPr>
              <w:t>2.4</w:t>
            </w:r>
          </w:p>
        </w:tc>
        <w:tc>
          <w:tcPr>
            <w:tcW w:w="799" w:type="dxa"/>
            <w:vMerge/>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p>
        </w:tc>
      </w:tr>
    </w:tbl>
    <w:p w:rsidR="00826E56" w:rsidRPr="006B4CDC" w:rsidRDefault="00826E56" w:rsidP="00826E56">
      <w:pPr>
        <w:widowControl w:val="0"/>
        <w:pBdr>
          <w:top w:val="nil"/>
          <w:left w:val="nil"/>
          <w:bottom w:val="nil"/>
          <w:right w:val="nil"/>
          <w:between w:val="nil"/>
        </w:pBdr>
        <w:jc w:val="both"/>
        <w:rPr>
          <w:rFonts w:ascii="標楷體" w:eastAsia="標楷體" w:hAnsi="標楷體"/>
          <w:color w:val="0D0D0D"/>
          <w:sz w:val="24"/>
          <w:szCs w:val="24"/>
        </w:rPr>
      </w:pPr>
    </w:p>
    <w:p w:rsidR="00826E56" w:rsidRPr="006B4CDC" w:rsidRDefault="00826E56" w:rsidP="00826E56">
      <w:pPr>
        <w:widowControl w:val="0"/>
        <w:pBdr>
          <w:top w:val="nil"/>
          <w:left w:val="nil"/>
          <w:bottom w:val="nil"/>
          <w:right w:val="nil"/>
          <w:between w:val="nil"/>
        </w:pBdr>
        <w:rPr>
          <w:rFonts w:ascii="標楷體" w:eastAsia="標楷體" w:hAnsi="標楷體"/>
          <w:color w:val="000000"/>
          <w:sz w:val="24"/>
          <w:szCs w:val="24"/>
        </w:rPr>
      </w:pPr>
      <w:r w:rsidRPr="006B4CDC">
        <w:rPr>
          <w:rFonts w:ascii="標楷體" w:eastAsia="標楷體" w:hAnsi="標楷體" w:cs="Gungsuh"/>
          <w:b/>
          <w:color w:val="000000"/>
          <w:sz w:val="24"/>
          <w:szCs w:val="24"/>
        </w:rPr>
        <w:t>標準三：創新措施與優良事蹟(18分)</w:t>
      </w:r>
    </w:p>
    <w:tbl>
      <w:tblPr>
        <w:tblW w:w="907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3221"/>
        <w:gridCol w:w="3544"/>
        <w:gridCol w:w="714"/>
        <w:gridCol w:w="799"/>
        <w:gridCol w:w="799"/>
      </w:tblGrid>
      <w:tr w:rsidR="00826E56" w:rsidRPr="006B4CDC" w:rsidTr="00061AA0">
        <w:trPr>
          <w:trHeight w:val="460"/>
          <w:jc w:val="center"/>
        </w:trPr>
        <w:tc>
          <w:tcPr>
            <w:tcW w:w="3221"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00000"/>
                <w:sz w:val="24"/>
                <w:szCs w:val="24"/>
              </w:rPr>
            </w:pPr>
            <w:r w:rsidRPr="006B4CDC">
              <w:rPr>
                <w:rFonts w:ascii="標楷體" w:eastAsia="標楷體" w:hAnsi="標楷體" w:cs="Gungsuh"/>
                <w:b/>
                <w:color w:val="000000"/>
                <w:sz w:val="24"/>
                <w:szCs w:val="24"/>
              </w:rPr>
              <w:t>標準項目及評分說明</w:t>
            </w:r>
          </w:p>
        </w:tc>
        <w:tc>
          <w:tcPr>
            <w:tcW w:w="3544"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rPr>
            </w:pPr>
            <w:r w:rsidRPr="006B4CDC">
              <w:rPr>
                <w:rFonts w:ascii="標楷體" w:eastAsia="標楷體" w:hAnsi="標楷體" w:cs="標楷體"/>
                <w:b/>
                <w:color w:val="000000"/>
                <w:sz w:val="24"/>
                <w:szCs w:val="24"/>
              </w:rPr>
              <w:t>評分原則</w:t>
            </w:r>
          </w:p>
        </w:tc>
        <w:tc>
          <w:tcPr>
            <w:tcW w:w="714"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配分</w:t>
            </w:r>
          </w:p>
        </w:tc>
        <w:tc>
          <w:tcPr>
            <w:tcW w:w="799" w:type="dxa"/>
            <w:vMerge w:val="restart"/>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評分</w:t>
            </w:r>
          </w:p>
        </w:tc>
        <w:tc>
          <w:tcPr>
            <w:tcW w:w="799" w:type="dxa"/>
            <w:vMerge w:val="restart"/>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小計</w:t>
            </w:r>
          </w:p>
        </w:tc>
      </w:tr>
      <w:tr w:rsidR="00826E56" w:rsidRPr="006B4CDC" w:rsidTr="00061AA0">
        <w:trPr>
          <w:jc w:val="center"/>
        </w:trPr>
        <w:tc>
          <w:tcPr>
            <w:tcW w:w="7479" w:type="dxa"/>
            <w:gridSpan w:val="3"/>
            <w:shd w:val="clear" w:color="auto" w:fill="auto"/>
          </w:tcPr>
          <w:p w:rsidR="00826E56" w:rsidRPr="006B4CDC" w:rsidRDefault="00826E56" w:rsidP="00061AA0">
            <w:pPr>
              <w:widowControl w:val="0"/>
              <w:pBdr>
                <w:top w:val="nil"/>
                <w:left w:val="nil"/>
                <w:bottom w:val="nil"/>
                <w:right w:val="nil"/>
                <w:between w:val="nil"/>
              </w:pBdr>
              <w:ind w:left="1441" w:hanging="1441"/>
              <w:rPr>
                <w:rFonts w:ascii="標楷體" w:eastAsia="標楷體" w:hAnsi="標楷體"/>
                <w:color w:val="000000"/>
                <w:sz w:val="24"/>
                <w:szCs w:val="24"/>
              </w:rPr>
            </w:pPr>
            <w:r w:rsidRPr="006B4CDC">
              <w:rPr>
                <w:rFonts w:ascii="標楷體" w:eastAsia="標楷體" w:hAnsi="標楷體" w:cs="Gungsuh"/>
                <w:b/>
                <w:color w:val="000000"/>
                <w:sz w:val="24"/>
                <w:szCs w:val="24"/>
              </w:rPr>
              <w:t>子標準3-1：具體交通安全教育創新措施(6分)</w:t>
            </w:r>
          </w:p>
        </w:tc>
        <w:tc>
          <w:tcPr>
            <w:tcW w:w="799" w:type="dxa"/>
            <w:vMerge/>
            <w:shd w:val="clear" w:color="auto" w:fill="FFFFFF"/>
            <w:vAlign w:val="center"/>
          </w:tcPr>
          <w:p w:rsidR="00826E56" w:rsidRPr="006B4CDC" w:rsidRDefault="00826E56" w:rsidP="00061AA0">
            <w:pPr>
              <w:widowControl w:val="0"/>
              <w:pBdr>
                <w:top w:val="nil"/>
                <w:left w:val="nil"/>
                <w:bottom w:val="nil"/>
                <w:right w:val="nil"/>
                <w:between w:val="nil"/>
              </w:pBdr>
              <w:spacing w:line="276" w:lineRule="auto"/>
              <w:rPr>
                <w:rFonts w:ascii="標楷體" w:eastAsia="標楷體" w:hAnsi="標楷體"/>
                <w:color w:val="000000"/>
                <w:sz w:val="24"/>
                <w:szCs w:val="24"/>
              </w:rPr>
            </w:pPr>
          </w:p>
        </w:tc>
        <w:tc>
          <w:tcPr>
            <w:tcW w:w="799" w:type="dxa"/>
            <w:vMerge/>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826E56" w:rsidRPr="006B4CDC" w:rsidTr="00061AA0">
        <w:trPr>
          <w:trHeight w:val="960"/>
          <w:jc w:val="center"/>
        </w:trPr>
        <w:tc>
          <w:tcPr>
            <w:tcW w:w="3221"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1.舉辦全校性(師生全體)交通安全具創意競賽或宣導活動，有具體效果者</w:t>
            </w:r>
          </w:p>
        </w:tc>
        <w:tc>
          <w:tcPr>
            <w:tcW w:w="3544"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新細明體" w:eastAsia="新細明體" w:hAnsi="新細明體" w:cs="Gungsuh" w:hint="eastAsia"/>
                <w:color w:val="0D0D0D"/>
                <w:sz w:val="24"/>
                <w:szCs w:val="24"/>
              </w:rPr>
              <w:t>■</w:t>
            </w:r>
            <w:r w:rsidRPr="006B4CDC">
              <w:rPr>
                <w:rFonts w:ascii="標楷體" w:eastAsia="標楷體" w:hAnsi="標楷體" w:cs="Gungsuh"/>
                <w:color w:val="0D0D0D"/>
                <w:sz w:val="24"/>
                <w:szCs w:val="24"/>
              </w:rPr>
              <w:t>有辦理(依數量給分)</w:t>
            </w:r>
            <w:r w:rsidRPr="006B4CDC">
              <w:rPr>
                <w:rFonts w:ascii="標楷體" w:eastAsia="標楷體" w:hAnsi="標楷體"/>
                <w:color w:val="000000"/>
                <w:sz w:val="24"/>
                <w:szCs w:val="24"/>
              </w:rPr>
              <w:t xml:space="preserve"> </w:t>
            </w:r>
            <w:r w:rsidRPr="006B4CDC">
              <w:rPr>
                <w:rFonts w:ascii="標楷體" w:eastAsia="標楷體" w:hAnsi="標楷體"/>
                <w:color w:val="0D0D0D"/>
                <w:sz w:val="24"/>
                <w:szCs w:val="24"/>
              </w:rPr>
              <w:t>1.0~1.5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□自認有創意及效果1.6~1.8</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□被校外認定有創意及效果1.9~2.0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2</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1</w:t>
            </w:r>
          </w:p>
        </w:tc>
        <w:tc>
          <w:tcPr>
            <w:tcW w:w="799" w:type="dxa"/>
            <w:vMerge w:val="restart"/>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2</w:t>
            </w:r>
          </w:p>
        </w:tc>
      </w:tr>
      <w:tr w:rsidR="00826E56" w:rsidRPr="006B4CDC" w:rsidTr="00061AA0">
        <w:trPr>
          <w:trHeight w:val="1020"/>
          <w:jc w:val="center"/>
        </w:trPr>
        <w:tc>
          <w:tcPr>
            <w:tcW w:w="3221"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2.校園內交通安全相關規劃與設計具有創新或特點值得表揚</w:t>
            </w:r>
          </w:p>
        </w:tc>
        <w:tc>
          <w:tcPr>
            <w:tcW w:w="3544"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有具體措施(依數量給分)</w:t>
            </w:r>
            <w:r w:rsidRPr="006B4CDC">
              <w:rPr>
                <w:rFonts w:ascii="標楷體" w:eastAsia="標楷體" w:hAnsi="標楷體"/>
                <w:color w:val="000000"/>
                <w:sz w:val="24"/>
                <w:szCs w:val="24"/>
              </w:rPr>
              <w:t xml:space="preserve"> </w:t>
            </w:r>
            <w:r w:rsidRPr="006B4CDC">
              <w:rPr>
                <w:rFonts w:ascii="標楷體" w:eastAsia="標楷體" w:hAnsi="標楷體"/>
                <w:color w:val="0D0D0D"/>
                <w:sz w:val="24"/>
                <w:szCs w:val="24"/>
              </w:rPr>
              <w:t>1.0~1.5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□自認有創意及效果1.6~1.8</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□被校外認定有創意及效果1.9~2.0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2</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1</w:t>
            </w:r>
          </w:p>
        </w:tc>
        <w:tc>
          <w:tcPr>
            <w:tcW w:w="799" w:type="dxa"/>
            <w:vMerge/>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826E56" w:rsidRPr="006B4CDC" w:rsidTr="00061AA0">
        <w:trPr>
          <w:trHeight w:val="980"/>
          <w:jc w:val="center"/>
        </w:trPr>
        <w:tc>
          <w:tcPr>
            <w:tcW w:w="3221"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lastRenderedPageBreak/>
              <w:t>3.針對學校周遭交通環境，研擬教育宣導之創新做法</w:t>
            </w:r>
          </w:p>
        </w:tc>
        <w:tc>
          <w:tcPr>
            <w:tcW w:w="3544"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□有具體做法(依數量給分)</w:t>
            </w:r>
            <w:r w:rsidRPr="006B4CDC">
              <w:rPr>
                <w:rFonts w:ascii="標楷體" w:eastAsia="標楷體" w:hAnsi="標楷體"/>
                <w:color w:val="000000"/>
                <w:sz w:val="24"/>
                <w:szCs w:val="24"/>
              </w:rPr>
              <w:t xml:space="preserve"> </w:t>
            </w:r>
            <w:r w:rsidRPr="006B4CDC">
              <w:rPr>
                <w:rFonts w:ascii="標楷體" w:eastAsia="標楷體" w:hAnsi="標楷體"/>
                <w:color w:val="0D0D0D"/>
                <w:sz w:val="24"/>
                <w:szCs w:val="24"/>
              </w:rPr>
              <w:t>1.0~1.5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□自認有創意及效果1.6~1.8</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□被校外認定有創意及效果1.9~2.0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2</w:t>
            </w:r>
          </w:p>
        </w:tc>
        <w:tc>
          <w:tcPr>
            <w:tcW w:w="799" w:type="dxa"/>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hint="eastAsia"/>
                <w:color w:val="000000"/>
                <w:sz w:val="24"/>
                <w:szCs w:val="24"/>
              </w:rPr>
              <w:t>0</w:t>
            </w:r>
          </w:p>
        </w:tc>
        <w:tc>
          <w:tcPr>
            <w:tcW w:w="799" w:type="dxa"/>
            <w:vMerge/>
            <w:shd w:val="clear" w:color="auto" w:fill="FFFFFF"/>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826E56" w:rsidRPr="006B4CDC" w:rsidTr="00061AA0">
        <w:trPr>
          <w:trHeight w:val="460"/>
          <w:jc w:val="center"/>
        </w:trPr>
        <w:tc>
          <w:tcPr>
            <w:tcW w:w="3221"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00000"/>
                <w:sz w:val="24"/>
                <w:szCs w:val="24"/>
              </w:rPr>
            </w:pPr>
            <w:r w:rsidRPr="006B4CDC">
              <w:rPr>
                <w:rFonts w:ascii="標楷體" w:eastAsia="標楷體" w:hAnsi="標楷體" w:cs="Gungsuh"/>
                <w:b/>
                <w:color w:val="000000"/>
                <w:sz w:val="24"/>
                <w:szCs w:val="24"/>
              </w:rPr>
              <w:t>標準項目及評分說明</w:t>
            </w:r>
          </w:p>
        </w:tc>
        <w:tc>
          <w:tcPr>
            <w:tcW w:w="3544"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rPr>
            </w:pPr>
            <w:r w:rsidRPr="006B4CDC">
              <w:rPr>
                <w:rFonts w:ascii="標楷體" w:eastAsia="標楷體" w:hAnsi="標楷體" w:cs="標楷體"/>
                <w:b/>
                <w:color w:val="000000"/>
                <w:sz w:val="24"/>
                <w:szCs w:val="24"/>
              </w:rPr>
              <w:t>評分原則</w:t>
            </w:r>
          </w:p>
        </w:tc>
        <w:tc>
          <w:tcPr>
            <w:tcW w:w="714" w:type="dxa"/>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配分</w:t>
            </w:r>
          </w:p>
        </w:tc>
        <w:tc>
          <w:tcPr>
            <w:tcW w:w="799" w:type="dxa"/>
            <w:vMerge w:val="restart"/>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評分</w:t>
            </w:r>
          </w:p>
        </w:tc>
        <w:tc>
          <w:tcPr>
            <w:tcW w:w="799" w:type="dxa"/>
            <w:vMerge w:val="restart"/>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小計</w:t>
            </w:r>
          </w:p>
        </w:tc>
      </w:tr>
      <w:tr w:rsidR="00826E56" w:rsidRPr="006B4CDC" w:rsidTr="00061AA0">
        <w:trPr>
          <w:jc w:val="center"/>
        </w:trPr>
        <w:tc>
          <w:tcPr>
            <w:tcW w:w="7479" w:type="dxa"/>
            <w:gridSpan w:val="3"/>
            <w:shd w:val="clear" w:color="auto" w:fill="auto"/>
          </w:tcPr>
          <w:p w:rsidR="00826E56" w:rsidRPr="006B4CDC" w:rsidRDefault="00826E56" w:rsidP="00061AA0">
            <w:pPr>
              <w:widowControl w:val="0"/>
              <w:pBdr>
                <w:top w:val="nil"/>
                <w:left w:val="nil"/>
                <w:bottom w:val="nil"/>
                <w:right w:val="nil"/>
                <w:between w:val="nil"/>
              </w:pBdr>
              <w:ind w:left="1441" w:hanging="1441"/>
              <w:rPr>
                <w:rFonts w:ascii="標楷體" w:eastAsia="標楷體" w:hAnsi="標楷體"/>
                <w:color w:val="000000"/>
                <w:sz w:val="24"/>
                <w:szCs w:val="24"/>
              </w:rPr>
            </w:pPr>
            <w:r w:rsidRPr="006B4CDC">
              <w:rPr>
                <w:rFonts w:ascii="標楷體" w:eastAsia="標楷體" w:hAnsi="標楷體" w:cs="Gungsuh"/>
                <w:b/>
                <w:color w:val="000000"/>
                <w:sz w:val="24"/>
                <w:szCs w:val="24"/>
              </w:rPr>
              <w:t>子標準3-2：交通安全教育特殊優良事蹟作為(6分)</w:t>
            </w:r>
          </w:p>
        </w:tc>
        <w:tc>
          <w:tcPr>
            <w:tcW w:w="799" w:type="dxa"/>
            <w:vMerge/>
            <w:shd w:val="clear" w:color="auto" w:fill="FFFFFF"/>
            <w:vAlign w:val="center"/>
          </w:tcPr>
          <w:p w:rsidR="00826E56" w:rsidRPr="006B4CDC" w:rsidRDefault="00826E56" w:rsidP="00061AA0">
            <w:pPr>
              <w:widowControl w:val="0"/>
              <w:pBdr>
                <w:top w:val="nil"/>
                <w:left w:val="nil"/>
                <w:bottom w:val="nil"/>
                <w:right w:val="nil"/>
                <w:between w:val="nil"/>
              </w:pBdr>
              <w:spacing w:line="276" w:lineRule="auto"/>
              <w:rPr>
                <w:rFonts w:ascii="標楷體" w:eastAsia="標楷體" w:hAnsi="標楷體"/>
                <w:color w:val="000000"/>
                <w:sz w:val="24"/>
                <w:szCs w:val="24"/>
              </w:rPr>
            </w:pPr>
          </w:p>
        </w:tc>
        <w:tc>
          <w:tcPr>
            <w:tcW w:w="799" w:type="dxa"/>
            <w:vMerge/>
            <w:shd w:val="clear" w:color="auto" w:fill="FFFFFF"/>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p w:rsidR="00826E56" w:rsidRPr="006B4CDC" w:rsidRDefault="00826E56" w:rsidP="00061AA0">
            <w:pPr>
              <w:widowControl w:val="0"/>
              <w:pBdr>
                <w:top w:val="nil"/>
                <w:left w:val="nil"/>
                <w:bottom w:val="nil"/>
                <w:right w:val="nil"/>
                <w:between w:val="nil"/>
              </w:pBdr>
              <w:jc w:val="center"/>
              <w:rPr>
                <w:rFonts w:ascii="標楷體" w:eastAsia="標楷體" w:hAnsi="標楷體" w:cs="標楷體"/>
                <w:color w:val="000000"/>
                <w:sz w:val="24"/>
                <w:szCs w:val="24"/>
              </w:rPr>
            </w:pPr>
          </w:p>
        </w:tc>
      </w:tr>
      <w:tr w:rsidR="00826E56" w:rsidRPr="006B4CDC" w:rsidTr="00061AA0">
        <w:trPr>
          <w:trHeight w:val="980"/>
          <w:jc w:val="center"/>
        </w:trPr>
        <w:tc>
          <w:tcPr>
            <w:tcW w:w="3221"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1.自製教學教具具有創意者或能獲得各種社區資源，而得以改進交通安全教育策略，有創意及成效良好者</w:t>
            </w:r>
          </w:p>
        </w:tc>
        <w:tc>
          <w:tcPr>
            <w:tcW w:w="3544"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無0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□有自製教具或爭取社區資源1.5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□自製教具且爭取社區資源1.6~2.5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□成效良好2.6~3.0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3</w:t>
            </w:r>
          </w:p>
        </w:tc>
        <w:tc>
          <w:tcPr>
            <w:tcW w:w="799" w:type="dxa"/>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hint="eastAsia"/>
                <w:color w:val="000000"/>
                <w:sz w:val="24"/>
                <w:szCs w:val="24"/>
              </w:rPr>
              <w:t>0</w:t>
            </w:r>
          </w:p>
        </w:tc>
        <w:tc>
          <w:tcPr>
            <w:tcW w:w="799" w:type="dxa"/>
            <w:vMerge w:val="restart"/>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hint="eastAsia"/>
                <w:color w:val="000000"/>
                <w:sz w:val="24"/>
                <w:szCs w:val="24"/>
              </w:rPr>
              <w:t>0</w:t>
            </w:r>
          </w:p>
        </w:tc>
      </w:tr>
      <w:tr w:rsidR="00826E56" w:rsidRPr="006B4CDC" w:rsidTr="00061AA0">
        <w:trPr>
          <w:trHeight w:val="980"/>
          <w:jc w:val="center"/>
        </w:trPr>
        <w:tc>
          <w:tcPr>
            <w:tcW w:w="3221" w:type="dxa"/>
            <w:shd w:val="clear" w:color="auto" w:fill="auto"/>
            <w:vAlign w:val="center"/>
          </w:tcPr>
          <w:p w:rsidR="00826E56" w:rsidRPr="006B4CDC" w:rsidRDefault="00826E56" w:rsidP="00061AA0">
            <w:pPr>
              <w:widowControl w:val="0"/>
              <w:pBdr>
                <w:top w:val="nil"/>
                <w:left w:val="nil"/>
                <w:bottom w:val="nil"/>
                <w:right w:val="nil"/>
                <w:between w:val="nil"/>
              </w:pBdr>
              <w:ind w:left="180" w:hanging="180"/>
              <w:jc w:val="both"/>
              <w:rPr>
                <w:rFonts w:ascii="標楷體" w:eastAsia="標楷體" w:hAnsi="標楷體"/>
                <w:color w:val="0D0D0D"/>
                <w:sz w:val="24"/>
                <w:szCs w:val="24"/>
              </w:rPr>
            </w:pPr>
            <w:r w:rsidRPr="006B4CDC">
              <w:rPr>
                <w:rFonts w:ascii="標楷體" w:eastAsia="標楷體" w:hAnsi="標楷體" w:cs="Gungsuh"/>
                <w:color w:val="0D0D0D"/>
                <w:sz w:val="24"/>
                <w:szCs w:val="24"/>
              </w:rPr>
              <w:t>2.其他有特殊優良事蹟或具體進步情形或道路交通零事故者</w:t>
            </w:r>
          </w:p>
        </w:tc>
        <w:tc>
          <w:tcPr>
            <w:tcW w:w="3544"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cs="Gungsuh" w:hint="eastAsia"/>
                <w:color w:val="0D0D0D"/>
                <w:sz w:val="24"/>
                <w:szCs w:val="24"/>
              </w:rPr>
              <w:t>▓</w:t>
            </w:r>
            <w:r w:rsidRPr="006B4CDC">
              <w:rPr>
                <w:rFonts w:ascii="標楷體" w:eastAsia="標楷體" w:hAnsi="標楷體" w:cs="Gungsuh"/>
                <w:color w:val="0D0D0D"/>
                <w:sz w:val="24"/>
                <w:szCs w:val="24"/>
              </w:rPr>
              <w:t>有事故且無具體事蹟成果0</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□零事故但無具體事蹟成果1.5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□有事故但有具體事蹟成果1.6~2.5</w:t>
            </w:r>
          </w:p>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sidRPr="006B4CDC">
              <w:rPr>
                <w:rFonts w:ascii="標楷體" w:eastAsia="標楷體" w:hAnsi="標楷體" w:cs="Gungsuh"/>
                <w:color w:val="0D0D0D"/>
                <w:sz w:val="24"/>
                <w:szCs w:val="24"/>
              </w:rPr>
              <w:t>□零事故且有具體事蹟成果2.6~3.0</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sidRPr="006B4CDC">
              <w:rPr>
                <w:rFonts w:ascii="標楷體" w:eastAsia="標楷體" w:hAnsi="標楷體"/>
                <w:color w:val="0D0D0D"/>
                <w:sz w:val="24"/>
                <w:szCs w:val="24"/>
              </w:rPr>
              <w:t>3</w:t>
            </w:r>
          </w:p>
        </w:tc>
        <w:tc>
          <w:tcPr>
            <w:tcW w:w="799" w:type="dxa"/>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hint="eastAsia"/>
                <w:color w:val="000000"/>
                <w:sz w:val="24"/>
                <w:szCs w:val="24"/>
              </w:rPr>
              <w:t>0</w:t>
            </w:r>
          </w:p>
        </w:tc>
        <w:tc>
          <w:tcPr>
            <w:tcW w:w="799" w:type="dxa"/>
            <w:vMerge/>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p>
        </w:tc>
      </w:tr>
      <w:tr w:rsidR="00826E56" w:rsidRPr="006B4CDC" w:rsidTr="00061AA0">
        <w:trPr>
          <w:trHeight w:val="480"/>
          <w:jc w:val="center"/>
        </w:trPr>
        <w:tc>
          <w:tcPr>
            <w:tcW w:w="9077" w:type="dxa"/>
            <w:gridSpan w:val="5"/>
            <w:vAlign w:val="center"/>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r w:rsidRPr="006B4CDC">
              <w:rPr>
                <w:rFonts w:ascii="標楷體" w:eastAsia="標楷體" w:hAnsi="標楷體" w:cs="標楷體"/>
                <w:b/>
                <w:color w:val="000000"/>
                <w:sz w:val="24"/>
                <w:szCs w:val="24"/>
              </w:rPr>
              <w:t>子標準3-3：其他加分項目(6分)</w:t>
            </w:r>
          </w:p>
        </w:tc>
      </w:tr>
      <w:tr w:rsidR="00826E56" w:rsidRPr="006B4CDC" w:rsidTr="00061AA0">
        <w:trPr>
          <w:trHeight w:val="980"/>
          <w:jc w:val="center"/>
        </w:trPr>
        <w:tc>
          <w:tcPr>
            <w:tcW w:w="3221" w:type="dxa"/>
            <w:shd w:val="clear" w:color="auto" w:fill="auto"/>
            <w:vAlign w:val="center"/>
          </w:tcPr>
          <w:p w:rsidR="00826E56" w:rsidRPr="006B4CDC" w:rsidRDefault="00826E56" w:rsidP="00061AA0">
            <w:pPr>
              <w:widowControl w:val="0"/>
              <w:pBdr>
                <w:top w:val="nil"/>
                <w:left w:val="nil"/>
                <w:bottom w:val="nil"/>
                <w:right w:val="nil"/>
                <w:between w:val="nil"/>
              </w:pBdr>
              <w:jc w:val="both"/>
              <w:rPr>
                <w:rFonts w:ascii="標楷體" w:eastAsia="標楷體" w:hAnsi="標楷體"/>
                <w:color w:val="FF0000"/>
                <w:sz w:val="24"/>
                <w:szCs w:val="24"/>
              </w:rPr>
            </w:pPr>
            <w:r w:rsidRPr="006B4CDC">
              <w:rPr>
                <w:rFonts w:ascii="標楷體" w:eastAsia="標楷體" w:hAnsi="標楷體" w:cs="Gungsuh"/>
                <w:color w:val="FF0000"/>
                <w:sz w:val="24"/>
                <w:szCs w:val="24"/>
              </w:rPr>
              <w:t>能確實了解學校現況並有檢核改善機制(SWOTS分析、PDCA模式等)</w:t>
            </w:r>
          </w:p>
        </w:tc>
        <w:tc>
          <w:tcPr>
            <w:tcW w:w="3544"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p>
        </w:tc>
        <w:tc>
          <w:tcPr>
            <w:tcW w:w="799" w:type="dxa"/>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p>
        </w:tc>
        <w:tc>
          <w:tcPr>
            <w:tcW w:w="799" w:type="dxa"/>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p>
        </w:tc>
      </w:tr>
      <w:tr w:rsidR="00826E56" w:rsidRPr="006B4CDC" w:rsidTr="00061AA0">
        <w:trPr>
          <w:trHeight w:val="980"/>
          <w:jc w:val="center"/>
        </w:trPr>
        <w:tc>
          <w:tcPr>
            <w:tcW w:w="3221" w:type="dxa"/>
            <w:shd w:val="clear" w:color="auto" w:fill="auto"/>
            <w:vAlign w:val="center"/>
          </w:tcPr>
          <w:p w:rsidR="00826E56" w:rsidRPr="006B4CDC" w:rsidRDefault="00826E56" w:rsidP="00061AA0">
            <w:pPr>
              <w:widowControl w:val="0"/>
              <w:pBdr>
                <w:top w:val="nil"/>
                <w:left w:val="nil"/>
                <w:bottom w:val="nil"/>
                <w:right w:val="nil"/>
                <w:between w:val="nil"/>
              </w:pBdr>
              <w:jc w:val="both"/>
              <w:rPr>
                <w:rFonts w:ascii="標楷體" w:eastAsia="標楷體" w:hAnsi="標楷體"/>
                <w:color w:val="FF0000"/>
                <w:sz w:val="24"/>
                <w:szCs w:val="24"/>
              </w:rPr>
            </w:pPr>
            <w:r w:rsidRPr="006B4CDC">
              <w:rPr>
                <w:rFonts w:ascii="標楷體" w:eastAsia="標楷體" w:hAnsi="標楷體" w:cs="Gungsuh"/>
                <w:color w:val="FF0000"/>
                <w:sz w:val="24"/>
                <w:szCs w:val="24"/>
              </w:rPr>
              <w:t>宣導教育部與交通部之</w:t>
            </w:r>
            <w:r w:rsidRPr="006B4CDC">
              <w:rPr>
                <w:rFonts w:ascii="標楷體" w:eastAsia="標楷體" w:hAnsi="標楷體" w:cs="標楷體"/>
                <w:color w:val="FF0000"/>
                <w:sz w:val="24"/>
                <w:szCs w:val="24"/>
              </w:rPr>
              <w:t>「</w:t>
            </w:r>
            <w:r w:rsidRPr="006B4CDC">
              <w:rPr>
                <w:rFonts w:ascii="標楷體" w:eastAsia="標楷體" w:hAnsi="標楷體" w:cs="Gungsuh"/>
                <w:color w:val="FF0000"/>
                <w:sz w:val="24"/>
                <w:szCs w:val="24"/>
              </w:rPr>
              <w:t>交通安全四大守則</w:t>
            </w:r>
            <w:r w:rsidRPr="006B4CDC">
              <w:rPr>
                <w:rFonts w:ascii="標楷體" w:eastAsia="標楷體" w:hAnsi="標楷體" w:cs="標楷體"/>
                <w:color w:val="FF0000"/>
                <w:sz w:val="24"/>
                <w:szCs w:val="24"/>
              </w:rPr>
              <w:t>」（</w:t>
            </w:r>
            <w:r w:rsidRPr="006B4CDC">
              <w:rPr>
                <w:rFonts w:ascii="標楷體" w:eastAsia="標楷體" w:hAnsi="標楷體" w:cs="Gungsuh"/>
                <w:color w:val="FF0000"/>
                <w:sz w:val="24"/>
                <w:szCs w:val="24"/>
              </w:rPr>
              <w:t>(一)我看得見您，您看得見我，交通最安全。(二)謹守安全空間─不作沒有絕對安全把握之交通行為。(三)利他用路觀─不作妨礙他人安全與方便之交通行為。(四)防衛兼顧的用路行為—不作事故的製造者，也不成為無辜的事故受害者</w:t>
            </w:r>
            <w:r w:rsidRPr="006B4CDC">
              <w:rPr>
                <w:rFonts w:ascii="標楷體" w:eastAsia="標楷體" w:hAnsi="標楷體" w:cs="標楷體"/>
                <w:color w:val="FF0000"/>
                <w:sz w:val="24"/>
                <w:szCs w:val="24"/>
              </w:rPr>
              <w:t>。）</w:t>
            </w:r>
          </w:p>
        </w:tc>
        <w:tc>
          <w:tcPr>
            <w:tcW w:w="3544"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hint="eastAsia"/>
                <w:color w:val="0D0D0D"/>
                <w:sz w:val="24"/>
                <w:szCs w:val="24"/>
              </w:rPr>
              <w:t>除朝會時機宣導，並結合課程課程及新生訓練與全校師生宣導</w:t>
            </w: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Pr>
                <w:rFonts w:ascii="標楷體" w:eastAsia="標楷體" w:hAnsi="標楷體" w:hint="eastAsia"/>
                <w:color w:val="0D0D0D"/>
                <w:sz w:val="24"/>
                <w:szCs w:val="24"/>
              </w:rPr>
              <w:t>2</w:t>
            </w:r>
          </w:p>
        </w:tc>
        <w:tc>
          <w:tcPr>
            <w:tcW w:w="799" w:type="dxa"/>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hint="eastAsia"/>
                <w:color w:val="000000"/>
                <w:sz w:val="24"/>
                <w:szCs w:val="24"/>
              </w:rPr>
              <w:t>1</w:t>
            </w:r>
          </w:p>
        </w:tc>
        <w:tc>
          <w:tcPr>
            <w:tcW w:w="799" w:type="dxa"/>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hint="eastAsia"/>
                <w:color w:val="000000"/>
                <w:sz w:val="24"/>
                <w:szCs w:val="24"/>
              </w:rPr>
              <w:t>1</w:t>
            </w:r>
          </w:p>
        </w:tc>
      </w:tr>
      <w:tr w:rsidR="00826E56" w:rsidRPr="006B4CDC" w:rsidTr="00061AA0">
        <w:trPr>
          <w:trHeight w:val="980"/>
          <w:jc w:val="center"/>
        </w:trPr>
        <w:tc>
          <w:tcPr>
            <w:tcW w:w="3221" w:type="dxa"/>
            <w:shd w:val="clear" w:color="auto" w:fill="auto"/>
            <w:vAlign w:val="center"/>
          </w:tcPr>
          <w:p w:rsidR="00826E56" w:rsidRPr="006B4CDC" w:rsidRDefault="00826E56" w:rsidP="00061AA0">
            <w:pPr>
              <w:widowControl w:val="0"/>
              <w:pBdr>
                <w:top w:val="nil"/>
                <w:left w:val="nil"/>
                <w:bottom w:val="nil"/>
                <w:right w:val="nil"/>
                <w:between w:val="nil"/>
              </w:pBdr>
              <w:jc w:val="both"/>
              <w:rPr>
                <w:rFonts w:ascii="標楷體" w:eastAsia="標楷體" w:hAnsi="標楷體"/>
                <w:color w:val="FF0000"/>
                <w:sz w:val="24"/>
                <w:szCs w:val="24"/>
              </w:rPr>
            </w:pPr>
            <w:r w:rsidRPr="006B4CDC">
              <w:rPr>
                <w:rFonts w:ascii="標楷體" w:eastAsia="標楷體" w:hAnsi="標楷體" w:cs="Gungsuh"/>
                <w:color w:val="FF0000"/>
                <w:sz w:val="24"/>
                <w:szCs w:val="24"/>
              </w:rPr>
              <w:t>參與本市辦理之交通安全教育研習(上下學交通安全研習</w:t>
            </w:r>
            <w:r w:rsidRPr="006B4CDC">
              <w:rPr>
                <w:rFonts w:ascii="標楷體" w:eastAsia="標楷體" w:hAnsi="標楷體" w:cs="標楷體"/>
                <w:color w:val="FF0000"/>
                <w:sz w:val="24"/>
                <w:szCs w:val="24"/>
              </w:rPr>
              <w:t>、</w:t>
            </w:r>
            <w:r w:rsidRPr="006B4CDC">
              <w:rPr>
                <w:rFonts w:ascii="標楷體" w:eastAsia="標楷體" w:hAnsi="標楷體" w:cs="Gungsuh"/>
                <w:color w:val="FF0000"/>
                <w:sz w:val="24"/>
                <w:szCs w:val="24"/>
              </w:rPr>
              <w:t>高國中遊覽車安全等研</w:t>
            </w:r>
            <w:r w:rsidRPr="006B4CDC">
              <w:rPr>
                <w:rFonts w:ascii="標楷體" w:eastAsia="標楷體" w:hAnsi="標楷體" w:cs="Gungsuh"/>
                <w:color w:val="FF0000"/>
                <w:sz w:val="24"/>
                <w:szCs w:val="24"/>
              </w:rPr>
              <w:lastRenderedPageBreak/>
              <w:t>習)</w:t>
            </w:r>
          </w:p>
        </w:tc>
        <w:tc>
          <w:tcPr>
            <w:tcW w:w="3544"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r>
              <w:rPr>
                <w:rFonts w:ascii="標楷體" w:eastAsia="標楷體" w:hAnsi="標楷體" w:hint="eastAsia"/>
                <w:color w:val="0D0D0D"/>
                <w:sz w:val="24"/>
                <w:szCs w:val="24"/>
              </w:rPr>
              <w:lastRenderedPageBreak/>
              <w:t>由本校生教組長配合參加</w:t>
            </w:r>
          </w:p>
        </w:tc>
        <w:tc>
          <w:tcPr>
            <w:tcW w:w="714" w:type="dxa"/>
            <w:shd w:val="clear" w:color="auto" w:fill="auto"/>
            <w:vAlign w:val="center"/>
          </w:tcPr>
          <w:p w:rsidR="00826E56" w:rsidRPr="008F5663"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r>
              <w:rPr>
                <w:rFonts w:ascii="標楷體" w:eastAsia="標楷體" w:hAnsi="標楷體" w:hint="eastAsia"/>
                <w:color w:val="0D0D0D"/>
                <w:sz w:val="24"/>
                <w:szCs w:val="24"/>
              </w:rPr>
              <w:t>2</w:t>
            </w:r>
          </w:p>
        </w:tc>
        <w:tc>
          <w:tcPr>
            <w:tcW w:w="799" w:type="dxa"/>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hint="eastAsia"/>
                <w:color w:val="000000"/>
                <w:sz w:val="24"/>
                <w:szCs w:val="24"/>
              </w:rPr>
              <w:t>1</w:t>
            </w:r>
          </w:p>
        </w:tc>
        <w:tc>
          <w:tcPr>
            <w:tcW w:w="799" w:type="dxa"/>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hint="eastAsia"/>
                <w:color w:val="000000"/>
                <w:sz w:val="24"/>
                <w:szCs w:val="24"/>
              </w:rPr>
              <w:t>1</w:t>
            </w:r>
          </w:p>
        </w:tc>
      </w:tr>
      <w:tr w:rsidR="00826E56" w:rsidRPr="006B4CDC" w:rsidTr="00061AA0">
        <w:trPr>
          <w:trHeight w:val="980"/>
          <w:jc w:val="center"/>
        </w:trPr>
        <w:tc>
          <w:tcPr>
            <w:tcW w:w="3221" w:type="dxa"/>
            <w:tcBorders>
              <w:bottom w:val="single" w:sz="4" w:space="0" w:color="000000"/>
            </w:tcBorders>
            <w:shd w:val="clear" w:color="auto" w:fill="auto"/>
            <w:vAlign w:val="center"/>
          </w:tcPr>
          <w:p w:rsidR="00826E56" w:rsidRPr="006B4CDC" w:rsidRDefault="00826E56" w:rsidP="00061AA0">
            <w:pPr>
              <w:widowControl w:val="0"/>
              <w:pBdr>
                <w:top w:val="nil"/>
                <w:left w:val="nil"/>
                <w:bottom w:val="nil"/>
                <w:right w:val="nil"/>
                <w:between w:val="nil"/>
              </w:pBdr>
              <w:jc w:val="both"/>
              <w:rPr>
                <w:rFonts w:ascii="標楷體" w:eastAsia="標楷體" w:hAnsi="標楷體"/>
                <w:color w:val="000000"/>
                <w:sz w:val="24"/>
                <w:szCs w:val="24"/>
              </w:rPr>
            </w:pPr>
            <w:r w:rsidRPr="006B4CDC">
              <w:rPr>
                <w:rFonts w:ascii="標楷體" w:eastAsia="標楷體" w:hAnsi="標楷體" w:cs="Gungsuh"/>
                <w:color w:val="FF0000"/>
                <w:sz w:val="24"/>
                <w:szCs w:val="24"/>
              </w:rPr>
              <w:lastRenderedPageBreak/>
              <w:t>其他具學校本位特色措施（由委員視學校情況酌予加分）</w:t>
            </w:r>
          </w:p>
        </w:tc>
        <w:tc>
          <w:tcPr>
            <w:tcW w:w="3544" w:type="dxa"/>
            <w:shd w:val="clear" w:color="auto" w:fill="auto"/>
            <w:tcMar>
              <w:left w:w="28" w:type="dxa"/>
              <w:right w:w="28" w:type="dxa"/>
            </w:tcMar>
            <w:vAlign w:val="center"/>
          </w:tcPr>
          <w:p w:rsidR="00826E56" w:rsidRPr="006B4CDC" w:rsidRDefault="00826E56" w:rsidP="00061AA0">
            <w:pPr>
              <w:widowControl w:val="0"/>
              <w:pBdr>
                <w:top w:val="nil"/>
                <w:left w:val="nil"/>
                <w:bottom w:val="nil"/>
                <w:right w:val="nil"/>
                <w:between w:val="nil"/>
              </w:pBdr>
              <w:rPr>
                <w:rFonts w:ascii="標楷體" w:eastAsia="標楷體" w:hAnsi="標楷體"/>
                <w:color w:val="0D0D0D"/>
                <w:sz w:val="24"/>
                <w:szCs w:val="24"/>
              </w:rPr>
            </w:pPr>
          </w:p>
        </w:tc>
        <w:tc>
          <w:tcPr>
            <w:tcW w:w="714" w:type="dxa"/>
            <w:shd w:val="clear" w:color="auto" w:fill="auto"/>
            <w:vAlign w:val="center"/>
          </w:tcPr>
          <w:p w:rsidR="00826E56" w:rsidRPr="006B4CDC" w:rsidRDefault="00826E56" w:rsidP="00061AA0">
            <w:pPr>
              <w:widowControl w:val="0"/>
              <w:pBdr>
                <w:top w:val="nil"/>
                <w:left w:val="nil"/>
                <w:bottom w:val="nil"/>
                <w:right w:val="nil"/>
                <w:between w:val="nil"/>
              </w:pBdr>
              <w:jc w:val="center"/>
              <w:rPr>
                <w:rFonts w:ascii="標楷體" w:eastAsia="標楷體" w:hAnsi="標楷體"/>
                <w:color w:val="0D0D0D"/>
                <w:sz w:val="24"/>
                <w:szCs w:val="24"/>
              </w:rPr>
            </w:pPr>
          </w:p>
        </w:tc>
        <w:tc>
          <w:tcPr>
            <w:tcW w:w="799" w:type="dxa"/>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p>
        </w:tc>
        <w:tc>
          <w:tcPr>
            <w:tcW w:w="799" w:type="dxa"/>
            <w:shd w:val="clear" w:color="auto" w:fill="FFFFFF"/>
          </w:tcPr>
          <w:p w:rsidR="00826E56" w:rsidRPr="006B4CDC" w:rsidRDefault="00826E56" w:rsidP="00061AA0">
            <w:pPr>
              <w:widowControl w:val="0"/>
              <w:pBdr>
                <w:top w:val="nil"/>
                <w:left w:val="nil"/>
                <w:bottom w:val="nil"/>
                <w:right w:val="nil"/>
                <w:between w:val="nil"/>
              </w:pBdr>
              <w:rPr>
                <w:rFonts w:ascii="標楷體" w:eastAsia="標楷體" w:hAnsi="標楷體" w:cs="標楷體"/>
                <w:color w:val="000000"/>
                <w:sz w:val="24"/>
                <w:szCs w:val="24"/>
              </w:rPr>
            </w:pPr>
          </w:p>
        </w:tc>
      </w:tr>
    </w:tbl>
    <w:p w:rsidR="00826E56" w:rsidRPr="006B4CDC" w:rsidRDefault="00826E56" w:rsidP="00826E56">
      <w:pPr>
        <w:widowControl w:val="0"/>
        <w:pBdr>
          <w:top w:val="nil"/>
          <w:left w:val="nil"/>
          <w:bottom w:val="nil"/>
          <w:right w:val="nil"/>
          <w:between w:val="nil"/>
        </w:pBdr>
        <w:rPr>
          <w:rFonts w:ascii="標楷體" w:eastAsia="標楷體" w:hAnsi="標楷體" w:cs="標楷體"/>
          <w:color w:val="000000"/>
          <w:sz w:val="24"/>
          <w:szCs w:val="24"/>
        </w:rPr>
      </w:pPr>
    </w:p>
    <w:p w:rsidR="00826E56" w:rsidRPr="006B4CDC" w:rsidRDefault="00826E56" w:rsidP="00826E56">
      <w:pPr>
        <w:widowControl w:val="0"/>
        <w:pBdr>
          <w:top w:val="nil"/>
          <w:left w:val="nil"/>
          <w:bottom w:val="nil"/>
          <w:right w:val="nil"/>
          <w:between w:val="nil"/>
        </w:pBdr>
        <w:rPr>
          <w:rFonts w:ascii="標楷體" w:eastAsia="標楷體" w:hAnsi="標楷體" w:cs="標楷體"/>
          <w:color w:val="000000"/>
          <w:sz w:val="24"/>
          <w:szCs w:val="24"/>
        </w:rPr>
      </w:pPr>
    </w:p>
    <w:p w:rsidR="00826E56" w:rsidRPr="006B4CDC" w:rsidRDefault="00826E56" w:rsidP="00826E56">
      <w:pPr>
        <w:widowControl w:val="0"/>
        <w:pBdr>
          <w:top w:val="nil"/>
          <w:left w:val="nil"/>
          <w:bottom w:val="nil"/>
          <w:right w:val="nil"/>
          <w:between w:val="nil"/>
        </w:pBdr>
        <w:rPr>
          <w:rFonts w:ascii="標楷體" w:eastAsia="標楷體" w:hAnsi="標楷體" w:cs="標楷體"/>
          <w:color w:val="000000"/>
          <w:sz w:val="24"/>
          <w:szCs w:val="24"/>
        </w:rPr>
      </w:pPr>
    </w:p>
    <w:p w:rsidR="00826E56" w:rsidRPr="006B4CDC" w:rsidRDefault="00826E56" w:rsidP="00826E56">
      <w:pPr>
        <w:widowControl w:val="0"/>
        <w:pBdr>
          <w:top w:val="nil"/>
          <w:left w:val="nil"/>
          <w:bottom w:val="nil"/>
          <w:right w:val="nil"/>
          <w:between w:val="nil"/>
        </w:pBdr>
        <w:rPr>
          <w:rFonts w:ascii="標楷體" w:eastAsia="標楷體" w:hAnsi="標楷體" w:cs="標楷體"/>
          <w:color w:val="000000"/>
          <w:sz w:val="24"/>
          <w:szCs w:val="24"/>
        </w:rPr>
      </w:pPr>
    </w:p>
    <w:p w:rsidR="00826E56" w:rsidRPr="006B4CDC" w:rsidRDefault="00826E56" w:rsidP="00826E56">
      <w:pPr>
        <w:widowControl w:val="0"/>
        <w:pBdr>
          <w:top w:val="nil"/>
          <w:left w:val="nil"/>
          <w:bottom w:val="nil"/>
          <w:right w:val="nil"/>
          <w:between w:val="nil"/>
        </w:pBdr>
        <w:rPr>
          <w:rFonts w:ascii="標楷體" w:eastAsia="標楷體" w:hAnsi="標楷體" w:cs="標楷體"/>
          <w:color w:val="000000"/>
          <w:sz w:val="24"/>
          <w:szCs w:val="24"/>
        </w:rPr>
      </w:pPr>
    </w:p>
    <w:p w:rsidR="00826E56" w:rsidRPr="006B4CDC" w:rsidRDefault="00826E56" w:rsidP="00826E56">
      <w:pPr>
        <w:widowControl w:val="0"/>
        <w:pBdr>
          <w:top w:val="nil"/>
          <w:left w:val="nil"/>
          <w:bottom w:val="nil"/>
          <w:right w:val="nil"/>
          <w:between w:val="nil"/>
        </w:pBdr>
        <w:rPr>
          <w:rFonts w:ascii="標楷體" w:eastAsia="標楷體" w:hAnsi="標楷體" w:cs="標楷體"/>
          <w:color w:val="000000"/>
          <w:sz w:val="24"/>
          <w:szCs w:val="24"/>
        </w:rPr>
      </w:pPr>
    </w:p>
    <w:p w:rsidR="00826E56" w:rsidRPr="006B4CDC" w:rsidRDefault="00826E56" w:rsidP="00826E56">
      <w:pPr>
        <w:widowControl w:val="0"/>
        <w:pBdr>
          <w:top w:val="nil"/>
          <w:left w:val="nil"/>
          <w:bottom w:val="nil"/>
          <w:right w:val="nil"/>
          <w:between w:val="nil"/>
        </w:pBdr>
        <w:rPr>
          <w:rFonts w:ascii="標楷體" w:eastAsia="標楷體" w:hAnsi="標楷體" w:cs="標楷體"/>
          <w:color w:val="000000"/>
          <w:sz w:val="24"/>
          <w:szCs w:val="24"/>
        </w:rPr>
      </w:pPr>
    </w:p>
    <w:p w:rsidR="00826E56" w:rsidRPr="006B4CDC" w:rsidRDefault="00826E56" w:rsidP="00826E56">
      <w:pPr>
        <w:widowControl w:val="0"/>
        <w:pBdr>
          <w:top w:val="nil"/>
          <w:left w:val="nil"/>
          <w:bottom w:val="nil"/>
          <w:right w:val="nil"/>
          <w:between w:val="nil"/>
        </w:pBdr>
        <w:rPr>
          <w:rFonts w:ascii="標楷體" w:eastAsia="標楷體" w:hAnsi="標楷體" w:cs="標楷體"/>
          <w:color w:val="000000"/>
          <w:sz w:val="24"/>
          <w:szCs w:val="24"/>
        </w:rPr>
      </w:pPr>
    </w:p>
    <w:p w:rsidR="00826E56" w:rsidRPr="006B4CDC" w:rsidRDefault="00826E56" w:rsidP="00826E56">
      <w:pPr>
        <w:widowControl w:val="0"/>
        <w:pBdr>
          <w:top w:val="nil"/>
          <w:left w:val="nil"/>
          <w:bottom w:val="nil"/>
          <w:right w:val="nil"/>
          <w:between w:val="nil"/>
        </w:pBdr>
        <w:rPr>
          <w:rFonts w:ascii="標楷體" w:eastAsia="標楷體" w:hAnsi="標楷體" w:cs="標楷體"/>
          <w:color w:val="000000"/>
          <w:sz w:val="24"/>
          <w:szCs w:val="24"/>
        </w:rPr>
      </w:pPr>
    </w:p>
    <w:p w:rsidR="00826E56" w:rsidRPr="006B4CDC" w:rsidRDefault="00826E56" w:rsidP="00826E56">
      <w:pPr>
        <w:widowControl w:val="0"/>
        <w:pBdr>
          <w:top w:val="nil"/>
          <w:left w:val="nil"/>
          <w:bottom w:val="nil"/>
          <w:right w:val="nil"/>
          <w:between w:val="nil"/>
        </w:pBdr>
        <w:rPr>
          <w:rFonts w:ascii="標楷體" w:eastAsia="標楷體" w:hAnsi="標楷體" w:cs="標楷體"/>
          <w:color w:val="000000"/>
          <w:sz w:val="24"/>
          <w:szCs w:val="24"/>
        </w:rPr>
      </w:pPr>
    </w:p>
    <w:p w:rsidR="00826E56" w:rsidRPr="006B4CDC" w:rsidRDefault="00826E56" w:rsidP="00826E56">
      <w:pPr>
        <w:widowControl w:val="0"/>
        <w:pBdr>
          <w:top w:val="nil"/>
          <w:left w:val="nil"/>
          <w:bottom w:val="nil"/>
          <w:right w:val="nil"/>
          <w:between w:val="nil"/>
        </w:pBdr>
        <w:rPr>
          <w:rFonts w:ascii="標楷體" w:eastAsia="標楷體" w:hAnsi="標楷體" w:cs="標楷體"/>
          <w:color w:val="000000"/>
          <w:sz w:val="24"/>
          <w:szCs w:val="24"/>
        </w:rPr>
      </w:pPr>
    </w:p>
    <w:p w:rsidR="00826E56" w:rsidRPr="006B4CDC" w:rsidRDefault="00826E56" w:rsidP="00826E56">
      <w:pPr>
        <w:widowControl w:val="0"/>
        <w:pBdr>
          <w:top w:val="nil"/>
          <w:left w:val="nil"/>
          <w:bottom w:val="nil"/>
          <w:right w:val="nil"/>
          <w:between w:val="nil"/>
        </w:pBdr>
        <w:rPr>
          <w:rFonts w:ascii="標楷體" w:eastAsia="標楷體" w:hAnsi="標楷體" w:cs="標楷體"/>
          <w:color w:val="000000"/>
          <w:sz w:val="24"/>
          <w:szCs w:val="24"/>
        </w:rPr>
      </w:pPr>
    </w:p>
    <w:p w:rsidR="00B26E02" w:rsidRPr="00826E56" w:rsidRDefault="00B26E02"/>
    <w:sectPr w:rsidR="00B26E02" w:rsidRPr="00826E56">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E56"/>
    <w:rsid w:val="00826E56"/>
    <w:rsid w:val="00B26E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26E56"/>
    <w:rPr>
      <w:rFonts w:ascii="Times New Roman" w:hAnsi="Times New Roman" w:cs="Times New Roman"/>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26E56"/>
    <w:rPr>
      <w:rFonts w:ascii="Times New Roman" w:hAnsi="Times New Roman" w:cs="Times New Roman"/>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538</Words>
  <Characters>3071</Characters>
  <Application>Microsoft Office Word</Application>
  <DocSecurity>0</DocSecurity>
  <Lines>25</Lines>
  <Paragraphs>7</Paragraphs>
  <ScaleCrop>false</ScaleCrop>
  <Company/>
  <LinksUpToDate>false</LinksUpToDate>
  <CharactersWithSpaces>3602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swjh</dc:creator>
  <cp:lastModifiedBy>swjh</cp:lastModifiedBy>
  <cp:revision>1</cp:revision>
  <dcterms:created xsi:type="dcterms:W3CDTF">2018-07-25T08:30:00Z</dcterms:created>
  <dcterms:modified xsi:type="dcterms:W3CDTF">2018-07-25T08:30:00Z</dcterms:modified>
</cp:coreProperties>
</file>